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A198C" w14:textId="77777777" w:rsidR="00B34301" w:rsidRPr="00B34301" w:rsidRDefault="00B34301" w:rsidP="00B34301">
      <w:pPr>
        <w:spacing w:after="200" w:line="252" w:lineRule="auto"/>
        <w:jc w:val="right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ПРИЛОЖЕНИЕ №1</w:t>
      </w:r>
    </w:p>
    <w:p w14:paraId="2BC2F0BE" w14:textId="77777777" w:rsidR="00B34301" w:rsidRPr="00B34301" w:rsidRDefault="00B34301" w:rsidP="00B34301">
      <w:pPr>
        <w:spacing w:after="200" w:line="252" w:lineRule="auto"/>
        <w:jc w:val="right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к основной образовательной программе</w:t>
      </w:r>
    </w:p>
    <w:p w14:paraId="709A7D9D" w14:textId="77777777" w:rsidR="00B34301" w:rsidRPr="00B34301" w:rsidRDefault="00B34301" w:rsidP="00B34301">
      <w:pPr>
        <w:spacing w:after="200" w:line="252" w:lineRule="auto"/>
        <w:jc w:val="right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дополнительного образования</w:t>
      </w:r>
    </w:p>
    <w:p w14:paraId="71D1F302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1E64810D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МУНИЦИПАЛЬНОЕ БЮДЖЕТНОЕ ОБЩЕОБРАЗОВАТЕЛЬНОЕ УЧРЕЖДЕНИЕ «Гимназия №5» г. Грозного</w:t>
      </w:r>
    </w:p>
    <w:p w14:paraId="10B783CD" w14:textId="77777777" w:rsidR="00B34301" w:rsidRPr="00B34301" w:rsidRDefault="00B34301" w:rsidP="00B34301">
      <w:pPr>
        <w:spacing w:after="200" w:line="252" w:lineRule="auto"/>
        <w:jc w:val="right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6B480C2A" w14:textId="77777777" w:rsidR="00B34301" w:rsidRPr="00B34301" w:rsidRDefault="00B34301" w:rsidP="00B34301">
      <w:pPr>
        <w:spacing w:after="200"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4607860B" w14:textId="77777777" w:rsidR="00B34301" w:rsidRPr="00B34301" w:rsidRDefault="00B34301" w:rsidP="00B34301">
      <w:pPr>
        <w:spacing w:after="200" w:line="252" w:lineRule="auto"/>
        <w:jc w:val="right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29AE254C" w14:textId="77777777" w:rsidR="00B34301" w:rsidRPr="00B34301" w:rsidRDefault="00B34301" w:rsidP="00B34301">
      <w:pPr>
        <w:tabs>
          <w:tab w:val="left" w:pos="2424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b/>
          <w:bCs/>
          <w:sz w:val="28"/>
          <w:szCs w:val="28"/>
          <w:lang w:bidi="en-US"/>
        </w:rPr>
        <w:t>РАБОЧАЯ ПРОГРАММА ВНЕУРОЧНОЙ ДЕЯТЕЛЬНОСТИ</w:t>
      </w:r>
    </w:p>
    <w:p w14:paraId="18D98B29" w14:textId="77777777" w:rsidR="00B34301" w:rsidRPr="00B34301" w:rsidRDefault="00B34301" w:rsidP="00B34301">
      <w:pPr>
        <w:tabs>
          <w:tab w:val="left" w:pos="2424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b/>
          <w:bCs/>
          <w:sz w:val="28"/>
          <w:szCs w:val="28"/>
          <w:lang w:bidi="en-US"/>
        </w:rPr>
        <w:t>«</w:t>
      </w:r>
      <w:r w:rsidRPr="00B34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ПО ШАХМАТАМ</w:t>
      </w:r>
      <w:r w:rsidRPr="00B34301">
        <w:rPr>
          <w:rFonts w:ascii="Times New Roman" w:eastAsiaTheme="majorEastAsia" w:hAnsi="Times New Roman" w:cs="Times New Roman"/>
          <w:b/>
          <w:bCs/>
          <w:sz w:val="28"/>
          <w:szCs w:val="28"/>
          <w:lang w:bidi="en-US"/>
        </w:rPr>
        <w:t>»</w:t>
      </w:r>
    </w:p>
    <w:p w14:paraId="6CBC605C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11C999AB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7E18EC7D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1D358088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2890A478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500258DF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05185595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1197DE31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0A33C5F6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7F3E1EC4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0D2F5272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6B7AA206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5AA6AC60" w14:textId="7777777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472FC3CE" w14:textId="77777777" w:rsidR="00B34301" w:rsidRPr="00B34301" w:rsidRDefault="00B34301" w:rsidP="00B34301">
      <w:pPr>
        <w:widowControl w:val="0"/>
        <w:spacing w:before="36"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0E778304" w14:textId="77777777" w:rsidR="00B34301" w:rsidRPr="00B34301" w:rsidRDefault="00B34301" w:rsidP="00B34301">
      <w:pPr>
        <w:widowControl w:val="0"/>
        <w:spacing w:before="36"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bidi="en-US"/>
        </w:rPr>
      </w:pPr>
    </w:p>
    <w:p w14:paraId="62698142" w14:textId="77777777" w:rsidR="00B34301" w:rsidRDefault="00B34301" w:rsidP="00B34301">
      <w:pPr>
        <w:widowControl w:val="0"/>
        <w:spacing w:before="36"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en-US"/>
        </w:rPr>
        <w:t xml:space="preserve">                                                    </w:t>
      </w:r>
    </w:p>
    <w:p w14:paraId="19E9E761" w14:textId="18BACFF7" w:rsidR="00B34301" w:rsidRPr="00B34301" w:rsidRDefault="00B34301" w:rsidP="00B34301">
      <w:pPr>
        <w:widowControl w:val="0"/>
        <w:spacing w:before="36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en-US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en-US"/>
        </w:rPr>
        <w:t>2</w:t>
      </w: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en-US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en-US"/>
        </w:rPr>
        <w:t>3</w:t>
      </w: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en-US"/>
        </w:rPr>
        <w:t xml:space="preserve"> г.</w:t>
      </w:r>
    </w:p>
    <w:p w14:paraId="0AED1FD4" w14:textId="77777777" w:rsidR="00B34301" w:rsidRPr="00D123E2" w:rsidRDefault="00B34301" w:rsidP="00B343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lastRenderedPageBreak/>
        <w:tab/>
      </w:r>
      <w:bookmarkStart w:id="0" w:name="_Hlk116397922"/>
      <w:r w:rsidRPr="00D123E2">
        <w:rPr>
          <w:rFonts w:ascii="Times New Roman" w:hAnsi="Times New Roman" w:cs="Times New Roman"/>
          <w:b/>
          <w:sz w:val="28"/>
          <w:szCs w:val="28"/>
        </w:rPr>
        <w:t>Рабочая программа составлена на основе следующих документов:</w:t>
      </w:r>
    </w:p>
    <w:p w14:paraId="45EABB0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Рабочая программа внеурочной деятельности МБОУ «Гимназия №5»; </w:t>
      </w:r>
    </w:p>
    <w:p w14:paraId="5916633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- Положение о разработке и порядке утверждения рабочих программ по учебному курсу, предмету, дисциплине МБОУ «Гимназия №5»;</w:t>
      </w:r>
    </w:p>
    <w:p w14:paraId="4AE94D7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Устав МБОУ «Гимназия № 5» г. Грозного;</w:t>
      </w:r>
    </w:p>
    <w:p w14:paraId="3D5E2D2F" w14:textId="1DBBE9FE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Приказ МБОУ «Гимназия № 5» №54/01-55 от 29.08.2022 г.  «Об организации дополнительного образования».</w:t>
      </w:r>
      <w:bookmarkEnd w:id="0"/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 xml:space="preserve"> </w:t>
      </w:r>
    </w:p>
    <w:p w14:paraId="60F83FB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Программа «Шахматы»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</w:t>
      </w:r>
    </w:p>
    <w:p w14:paraId="2EB1089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14:paraId="58A2D8F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Шахматы по своей природе остаются, прежде всего, игрой. И ученик,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14:paraId="7A6AC60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14:paraId="6D3C319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Шахматы это не только игра, доставляющая ученикам много радости, удовольствия, но и действенное эффективное средство их умственного развития</w:t>
      </w:r>
      <w:r w:rsidRPr="00B3430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bidi="en-US"/>
        </w:rPr>
        <w:t>,</w:t>
      </w:r>
      <w:r w:rsidRPr="00B3430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val="en-US" w:bidi="en-US"/>
        </w:rPr>
        <w:t> 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формирования внутреннего плана действий -способности действовать в уме.</w:t>
      </w:r>
    </w:p>
    <w:p w14:paraId="3947647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Игра в шахматы развивает наглядно-образное мышление</w:t>
      </w:r>
      <w:r w:rsidRPr="00B3430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bidi="en-US"/>
        </w:rPr>
        <w:t>,</w:t>
      </w:r>
      <w:r w:rsidRPr="00B3430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val="en-US" w:bidi="en-US"/>
        </w:rPr>
        <w:t> 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 xml:space="preserve">способствует зарождению логического мышления, воспитывает усидчивость, вдумчивость, целеустремленность. Ученик, обучающийся этой игре, становится собраннее, 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lastRenderedPageBreak/>
        <w:t>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val="en-US" w:bidi="en-US"/>
        </w:rPr>
        <w:t> 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val="en-US" w:bidi="en-US"/>
        </w:rPr>
        <w:t> 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раскрытию их творческих способностей. Древние мудрецы сформулировали суть шахмат так: «Разумом одерживать победу».</w:t>
      </w:r>
    </w:p>
    <w:p w14:paraId="02E617C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Шахматные игры развивают такой комплекс наиважнейших качеств, что с давних пор приобрели особую социальную значимость- это один из самых лучших и увлекательных видов досуга, когда-либо придуманных человечеством.</w:t>
      </w:r>
    </w:p>
    <w:p w14:paraId="5029F78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 xml:space="preserve">Поэтому </w:t>
      </w:r>
      <w:r w:rsidRPr="00B34301">
        <w:rPr>
          <w:rFonts w:ascii="Times New Roman" w:eastAsiaTheme="majorEastAsia" w:hAnsi="Times New Roman" w:cs="Times New Roman"/>
          <w:b/>
          <w:color w:val="000000"/>
          <w:sz w:val="28"/>
          <w:szCs w:val="28"/>
          <w:lang w:bidi="en-US"/>
        </w:rPr>
        <w:t>актуальность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 xml:space="preserve">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</w:r>
    </w:p>
    <w:p w14:paraId="750969D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14:paraId="052DE9E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b/>
          <w:color w:val="000000"/>
          <w:sz w:val="28"/>
          <w:szCs w:val="28"/>
          <w:lang w:bidi="en-US"/>
        </w:rPr>
        <w:t>Новизна программы.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 xml:space="preserve"> 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«упоение в борьбе», но и одновременно требуют умения мобилизовать, и концентрировать внимание, ценить время, сохранять выдержку</w:t>
      </w:r>
      <w:r w:rsidRPr="00B34301">
        <w:rPr>
          <w:rFonts w:ascii="Times New Roman" w:eastAsiaTheme="majorEastAsia" w:hAnsi="Times New Roman" w:cs="Times New Roman"/>
          <w:color w:val="008000"/>
          <w:sz w:val="28"/>
          <w:szCs w:val="28"/>
          <w:lang w:bidi="en-US"/>
        </w:rPr>
        <w:t>,</w:t>
      </w:r>
      <w:r w:rsidRPr="00B34301">
        <w:rPr>
          <w:rFonts w:ascii="Times New Roman" w:eastAsiaTheme="majorEastAsia" w:hAnsi="Times New Roman" w:cs="Times New Roman"/>
          <w:color w:val="008000"/>
          <w:sz w:val="28"/>
          <w:szCs w:val="28"/>
          <w:lang w:val="en-US" w:bidi="en-US"/>
        </w:rPr>
        <w:t> </w:t>
      </w: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распознавать ложь и правду, критически относиться не только к сопернику, но и к самому себе.</w:t>
      </w:r>
    </w:p>
    <w:p w14:paraId="4D73B89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000000"/>
          <w:sz w:val="28"/>
          <w:szCs w:val="28"/>
          <w:lang w:bidi="en-US"/>
        </w:rPr>
        <w:t>Следовательно, они сочетают в себе элементы искусства, науки 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 большой школой творчества для детей, это уникальный инструмент развития их творческого мышления.</w:t>
      </w:r>
    </w:p>
    <w:p w14:paraId="6B7E032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</w:pPr>
      <w:r w:rsidRPr="00B34301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Направленность программы</w:t>
      </w: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. Программа «Шахматы» имеет естественнонаучную направленность.</w:t>
      </w:r>
    </w:p>
    <w:p w14:paraId="5C4BB7C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767676"/>
          <w:sz w:val="28"/>
          <w:szCs w:val="28"/>
          <w:shd w:val="clear" w:color="auto" w:fill="FFFFFF"/>
          <w:lang w:bidi="en-US"/>
        </w:rPr>
      </w:pP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  <w:t>Создание условий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val="en-US" w:bidi="en-US"/>
        </w:rPr>
        <w:t>  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  <w:t>необходимой для реализации интеллектуальных и творческих способностей, формирования потребности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val="en-US" w:bidi="en-US"/>
        </w:rPr>
        <w:t> 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  <w:t xml:space="preserve"> непрерывном самообразовании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val="en-US" w:bidi="en-US"/>
        </w:rPr>
        <w:t> 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  <w:t>обучающихся, является одним из принципов современного образования.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val="en-US" w:bidi="en-US"/>
        </w:rPr>
        <w:t>  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  <w:t xml:space="preserve">Доказано, что занятия шахматами укрепляют память, развивают аналитические способности и воображение, помогают вырабатывать такие черты характера, как организованность, целеустремленность, объективность. Увлекшись 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  <w:lastRenderedPageBreak/>
        <w:t>этой игрой, непоседа становится усидчивее, озорник - выдержанней, зазнайка - самокритичней. Шахматы учат быть предельно внимательным, собранным. К тому же шахматы - замечательный повод для общения людей, способствующий углублению взаимопонимания, укреплению дружеских отношений. Не случайно девизом всемирной шахматной федерации являются слова «</w:t>
      </w:r>
      <w:r w:rsidRPr="00B34301">
        <w:rPr>
          <w:rFonts w:ascii="Times New Roman" w:eastAsiaTheme="majorEastAsia" w:hAnsi="Times New Roman" w:cs="Times New Roman"/>
          <w:b/>
          <w:bCs/>
          <w:color w:val="181818"/>
          <w:sz w:val="28"/>
          <w:szCs w:val="28"/>
          <w:shd w:val="clear" w:color="auto" w:fill="FFFFFF"/>
          <w:lang w:bidi="en-US"/>
        </w:rPr>
        <w:t>Все мы одна семья</w:t>
      </w: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  <w:t>».</w:t>
      </w:r>
      <w:r w:rsidRPr="00B34301">
        <w:rPr>
          <w:rFonts w:ascii="Times New Roman" w:eastAsiaTheme="majorEastAsia" w:hAnsi="Times New Roman" w:cs="Times New Roman"/>
          <w:b/>
          <w:bCs/>
          <w:color w:val="767676"/>
          <w:sz w:val="28"/>
          <w:szCs w:val="28"/>
          <w:shd w:val="clear" w:color="auto" w:fill="FFFFFF"/>
          <w:lang w:val="en-US" w:bidi="en-US"/>
        </w:rPr>
        <w:t> </w:t>
      </w:r>
    </w:p>
    <w:p w14:paraId="5FD6013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color w:val="181818"/>
          <w:sz w:val="28"/>
          <w:szCs w:val="28"/>
          <w:shd w:val="clear" w:color="auto" w:fill="FFFFFF"/>
          <w:lang w:bidi="en-US"/>
        </w:rPr>
        <w:t>Шахматы - это упорный и настойчивый труд, и в то же время игра тысячи радостей. Целесообразно, чтобы шахматная игра заняла определенное место в педагогическом процессе детских образовательных учреждений, поскольку она является действенным средством умственного развития детей.</w:t>
      </w:r>
    </w:p>
    <w:p w14:paraId="2FF9967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en-US"/>
        </w:rPr>
        <w:t>Цель программы:</w:t>
      </w: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14:paraId="150E13E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en-US"/>
        </w:rPr>
        <w:t>Задачи программы:</w:t>
      </w:r>
    </w:p>
    <w:p w14:paraId="581E08A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en-US"/>
        </w:rPr>
        <w:t>Обучающие:</w:t>
      </w:r>
    </w:p>
    <w:p w14:paraId="133F3EB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познакомить с элементарными понятиями шахматной игры;</w:t>
      </w:r>
    </w:p>
    <w:p w14:paraId="7C56E8D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помочь овладеть приёмами тактики и стратегии шахматной игры;</w:t>
      </w:r>
    </w:p>
    <w:p w14:paraId="2D2EAC6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научить воспитанников играть шахматную партию с записью;</w:t>
      </w:r>
    </w:p>
    <w:p w14:paraId="7299162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обучить решать комбинации на разные темы;</w:t>
      </w:r>
    </w:p>
    <w:p w14:paraId="75F4BAF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обучить учащихся самостоятельно анализировать позицию, через формирование умения решать комбинации на различные темы;</w:t>
      </w:r>
    </w:p>
    <w:p w14:paraId="48B5E1C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научить детей видеть в позиции разные варианты.</w:t>
      </w:r>
    </w:p>
    <w:p w14:paraId="04A2C0B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en-US"/>
        </w:rPr>
        <w:t>Развивающие:</w:t>
      </w:r>
    </w:p>
    <w:p w14:paraId="72C731B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развивать фантазию, логическое и аналитическое мышление, память, внимательность, усидчивость;</w:t>
      </w:r>
    </w:p>
    <w:p w14:paraId="5ECC585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развивать интерес к истории происхождения шахмат и творчества шахматных мастеров;</w:t>
      </w:r>
    </w:p>
    <w:p w14:paraId="6066918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развивать способность анализировать и делать выводы;</w:t>
      </w:r>
    </w:p>
    <w:p w14:paraId="59E97BD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способствовать развитию творческой активности;</w:t>
      </w:r>
    </w:p>
    <w:p w14:paraId="6D4025B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развивать волевые качества личности.</w:t>
      </w:r>
    </w:p>
    <w:p w14:paraId="50F2E18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en-US"/>
        </w:rPr>
        <w:t>Воспитательные:</w:t>
      </w:r>
    </w:p>
    <w:p w14:paraId="10C3A79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воспитывать уважения к партнёру, самодисциплину, умение владеть собой и добиваться цели;</w:t>
      </w:r>
    </w:p>
    <w:p w14:paraId="3D00ABF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сформировать правильное поведение во время игры;</w:t>
      </w:r>
    </w:p>
    <w:p w14:paraId="5DD0E17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воспитывать чувство ответственности и взаимопомощи;</w:t>
      </w:r>
    </w:p>
    <w:p w14:paraId="3167674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воспитывать целеустремлённость, трудолюбие.</w:t>
      </w:r>
    </w:p>
    <w:p w14:paraId="66F2EE9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Данная программа рассчитана на четыре года обучения, состоящего из двух этапов.</w:t>
      </w:r>
    </w:p>
    <w:p w14:paraId="10B79C6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en-US"/>
        </w:rPr>
      </w:pPr>
      <w:r w:rsidRPr="00B3430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 w:bidi="en-US"/>
        </w:rPr>
        <w:t>Отличительные особенности программы:</w:t>
      </w:r>
    </w:p>
    <w:p w14:paraId="6EF7DFD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Программа рассчитана на 1 год обучения из расчета 2 часа в неделю. Всего: 74 часов в год.</w:t>
      </w:r>
    </w:p>
    <w:p w14:paraId="36529BA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en-US"/>
        </w:rPr>
      </w:pPr>
      <w:r w:rsidRPr="00B34301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 w:bidi="en-US"/>
        </w:rPr>
        <w:t>Программа предусматривает теоретические и практические занятия:</w:t>
      </w:r>
    </w:p>
    <w:p w14:paraId="1A298AF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теоретические (знакомство с шахматами, изучение каждой фигуры, ее роль, функции);</w:t>
      </w:r>
    </w:p>
    <w:p w14:paraId="46C4FBE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практические (непосредственно шахматная игра, соревнования в группе).</w:t>
      </w:r>
    </w:p>
    <w:p w14:paraId="0E007C0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en-US"/>
        </w:rPr>
      </w:pPr>
      <w:r w:rsidRPr="00B34301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 w:bidi="en-US"/>
        </w:rPr>
        <w:lastRenderedPageBreak/>
        <w:t>Особенности возрастной группы детей:</w:t>
      </w:r>
    </w:p>
    <w:p w14:paraId="43A3BBD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Данная рабочая программа ориентирована на учащихся 5-8 классов (10-15 лет).</w:t>
      </w:r>
    </w:p>
    <w:p w14:paraId="7B6AEF8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en-US"/>
        </w:rPr>
      </w:pPr>
      <w:r w:rsidRPr="00B34301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 w:bidi="en-US"/>
        </w:rPr>
        <w:t>Формы и виды работы:</w:t>
      </w:r>
    </w:p>
    <w:p w14:paraId="507379D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групповая работа;</w:t>
      </w:r>
    </w:p>
    <w:p w14:paraId="7914F8E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работа в парах;</w:t>
      </w:r>
    </w:p>
    <w:p w14:paraId="349D95A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индивидуальная работа;</w:t>
      </w:r>
    </w:p>
    <w:p w14:paraId="1C83ED1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практическая игра;</w:t>
      </w:r>
    </w:p>
    <w:p w14:paraId="0C2B134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решение шахматных задач, комбинаций и этюдов.</w:t>
      </w:r>
    </w:p>
    <w:p w14:paraId="6B902E3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дидактические игры и задания, игровые упражнения;</w:t>
      </w:r>
    </w:p>
    <w:p w14:paraId="1548D0A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теоретические занятия, шахматные игры, шахматные дидактические игрушки.</w:t>
      </w:r>
    </w:p>
    <w:p w14:paraId="2578D7F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- участие в турнирах и соревнованиях.</w:t>
      </w:r>
    </w:p>
    <w:p w14:paraId="2801843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Состав учащихся-5-8 классы. Состав постоянный.</w:t>
      </w:r>
    </w:p>
    <w:p w14:paraId="5D39B38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Планируемые результаты</w:t>
      </w:r>
      <w:r w:rsidRPr="00B3430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 w:bidi="en-US"/>
        </w:rPr>
        <w:t xml:space="preserve"> освоения курса:</w:t>
      </w:r>
    </w:p>
    <w:p w14:paraId="09AA214F" w14:textId="77777777" w:rsidR="00B34301" w:rsidRPr="00B34301" w:rsidRDefault="00B34301" w:rsidP="00B34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Программа курса предполагает достижение выпускниками следующих личностных, метапредметных и предметных результатов.</w:t>
      </w:r>
    </w:p>
    <w:p w14:paraId="5ECC9B8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 w:bidi="en-US"/>
        </w:rPr>
        <w:t>Личностные результаты освоения курса</w:t>
      </w:r>
    </w:p>
    <w:p w14:paraId="6A7877D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1. Сформированность у обучающихся социально значимых понятий:</w:t>
      </w:r>
    </w:p>
    <w:p w14:paraId="2A9A6A7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 взаимосвязи человека с природной и социальной средой; о свободе личности в условиях личного и общественного пространства, правилах межличностных отношений; о субъективном и историческом времени в сознании человека; о чувстве личности; о формировании уникальной внутренней позиции личности каждого обучающегося;</w:t>
      </w:r>
    </w:p>
    <w:p w14:paraId="00F33EA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об обществе и его членах, роли различных социальных институтов в жизни человека (семья, школа, государственные органы и учреждения); об основных правах, свободах и обязанностях гражданина демократического общества, социальных нормах отношений и поведения (гуманизм, толерантность, дружба и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др.); о положительном влиянии богатого внутреннего духовного мира на личность человека, его трудовую</w:t>
      </w:r>
    </w:p>
    <w:p w14:paraId="0EB699C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деятельность и выбор профессии; о правилах безопасности для сохранения жизни и физического, психического и социального развития личности;</w:t>
      </w:r>
    </w:p>
    <w:p w14:paraId="0E373C3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 сущности, месте и роли человека в природной среде, соблюдении экологически ценных отношений с объектами природы как источником материального блага и объектам трудовой деятельности людей;</w:t>
      </w:r>
    </w:p>
    <w:p w14:paraId="780E012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 научной картине мира, раскрывающей основные закономерности развития природы и общества;</w:t>
      </w:r>
    </w:p>
    <w:p w14:paraId="4C4F1E5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 взаимосвязи природы, общества и человека, их целостности;</w:t>
      </w:r>
    </w:p>
    <w:p w14:paraId="124B66F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 художественно-эстетической картине мира как отражении субъективного его восприятия в произведениях искусства; о прекрасном и безобразном в окружающем мире и критериях их оценки; о роли искусства в жизни общества и каждого его члена, значимости художественной культуры народов России и стран мира.</w:t>
      </w:r>
    </w:p>
    <w:p w14:paraId="71BAD60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lastRenderedPageBreak/>
        <w:t>2. Сформированность у обучающихся системы позитивных ценностных отношений и имеющих очевидную социальную значимость навыков и умений в соответствии с направлениями: патриотическое воспитание и осознание российской идентичности:</w:t>
      </w:r>
    </w:p>
    <w:p w14:paraId="27B15D0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проявление ценностного отношения к достижениям своей Родины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России в науке, искусстве, к трудовым подвигам народа; уважение к символам России, историческим и природным памятникам, государственным праздникам и традициям разных народов, проживающих в родной стране;</w:t>
      </w:r>
    </w:p>
    <w:p w14:paraId="5A4B907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понимание своей социокультурной идентичности (этнической и общенациональной), необходимости познания истории, языка, культуры этноса, своего края, народов России и человечества;</w:t>
      </w:r>
    </w:p>
    <w:p w14:paraId="1FF20FC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готовность к активному участию в жизни родного края, страны (общественный труд; создание социальных и экологических проектов; помощь людям, нуждающимся в ней; волонтерство);</w:t>
      </w:r>
    </w:p>
    <w:p w14:paraId="24542A6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гражданское воспитание;</w:t>
      </w:r>
    </w:p>
    <w:p w14:paraId="4BEA59A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проявление толерантного отношения к правам,</w:t>
      </w:r>
    </w:p>
    <w:p w14:paraId="787D242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потребностям и интересам других людей, к их поведению, не нарушающих законы Российского государства;</w:t>
      </w:r>
    </w:p>
    <w:p w14:paraId="73E165A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способность проявлять коммуникативные компетенции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стремление к успешному межличностному общению на основе равенства, гуманизма, стремления к взаимопониманию;</w:t>
      </w:r>
    </w:p>
    <w:p w14:paraId="290698F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готовность к разнообразной совместной деятельности, активное участие в коллективных учебных исследовательских, проектных и других творческих работах;</w:t>
      </w:r>
    </w:p>
    <w:p w14:paraId="7D26B34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способность воспринимать и оценивать отдельные наиболее важные общественно-политические события, происходящие в стране и мире;</w:t>
      </w:r>
    </w:p>
    <w:p w14:paraId="50B7FD6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готовность участвовать в школьном самоуправлении, в решении конкретных проблем, связанных с организацией учебной и внеклассной работы, с поддержанием прав и интересов обучающихся с учетом принципов социальной справедливости, правосознания, правил учебной дисциплины, установленных в образовательной организации; духовно-нравственное воспитание:</w:t>
      </w:r>
    </w:p>
    <w:p w14:paraId="3D80961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неприятие любых нарушений нравственных и правовых норм отношения к человеку, в том числе несправедливости, коррупции, эгоизма;</w:t>
      </w:r>
    </w:p>
    <w:p w14:paraId="090B6D2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осуждение любых искаженных форм идеологии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экстремизма, национализма, дискриминации по расовым, национальным, религиозным признакам;</w:t>
      </w:r>
    </w:p>
    <w:p w14:paraId="1667B88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проявление компетенций в решении моральных проблем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ориентировка на нравственно-этические нормы в ситуациях выбора; оценочное отношение к собственным поступкам и поведению других, готовность прийти на помощь, проявить внимание и доброжелательность, в случае необходимости отказаться от собственного блага в пользу другого;</w:t>
      </w:r>
    </w:p>
    <w:p w14:paraId="241FE05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соблюдение правил этического поведения по от- ношению к лицам другого пола, старшего возраста, с особенностями физического развития и состояния здоровья; приобщение к культурному наследию:</w:t>
      </w:r>
    </w:p>
    <w:p w14:paraId="75EDA79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lastRenderedPageBreak/>
        <w:t>- осознание важности освоения художественного наследия народов России и мира, эстетического восприятия окружающей действительности, понимания этнических культурных традиций и народного творчества;</w:t>
      </w:r>
    </w:p>
    <w:p w14:paraId="39434B1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принятие необходимости следовать в повседневной жизни эстетическим ценностям, активное участие в разнообразной творческой художественной деятельности;</w:t>
      </w:r>
    </w:p>
    <w:p w14:paraId="65A44EF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понимание важности: владения языковой культурой; читательской деятельности как средства познания окружающего мира, рефлексии себя и окружающих; популяризация научных знаний:</w:t>
      </w:r>
    </w:p>
    <w:p w14:paraId="6B75B6D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освоение основ научного мировоззрения, соответствующего современному уровню наук о природе и обществе и общественной практике;</w:t>
      </w:r>
    </w:p>
    <w:p w14:paraId="1DF3310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проявление заинтересованности в расширении своих знаний о природе и обществе, о странах мира и их народах; готовность к саморазвитию и самообразованию:</w:t>
      </w:r>
    </w:p>
    <w:p w14:paraId="15AD20A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способность к адаптации с учетом изменяющейся природной, социальной и информационной среды;</w:t>
      </w:r>
    </w:p>
    <w:p w14:paraId="2DC98BB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физическое воспитание и культура здоровья, включая правила оказания первой помощи пострадавшему;</w:t>
      </w:r>
    </w:p>
    <w:p w14:paraId="2801D36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проявление ответственного отношения к жизни и установке на здоровый образ жизни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правильное питание, выполнение санитарно-гигиенических правил, организация жизни;</w:t>
      </w:r>
    </w:p>
    <w:p w14:paraId="6918142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неприятие вредных привычек (употребление алкоголя, наркотиков, курение) и других проявлений вреда для физического и психического здоровья, в том числе самозащита от непроверенной информации</w:t>
      </w:r>
    </w:p>
    <w:p w14:paraId="5BC9C7B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в интернет-среде;</w:t>
      </w:r>
    </w:p>
    <w:p w14:paraId="66FF0C5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готовность к физическому совершенствованию, соблюдению подвижного образа жизни, к занятиям физической культурой и спортом, развитию физических качеств; трудовое воспитание:</w:t>
      </w:r>
    </w:p>
    <w:p w14:paraId="61888E0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14:paraId="4EBCFC5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стремление к осознанному выбору и построению индивидуальной траектории образования с учетом предполагаемой будущей профессии; проявление интереса к профориентационной деятельности;</w:t>
      </w:r>
    </w:p>
    <w:p w14:paraId="43290A4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участие в социально значимом общественном труде на благо ближайшего окружения, образовательной организации, родного края; экологическое воспитание:</w:t>
      </w:r>
    </w:p>
    <w:p w14:paraId="187CA8A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овладение основами экологической культуры, проявление нетерпимого отношения и осуждение действий, приносящих вред экологии окружающего</w:t>
      </w:r>
    </w:p>
    <w:p w14:paraId="015FCEF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мира;</w:t>
      </w:r>
    </w:p>
    <w:p w14:paraId="5394871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участие в практической деятельности экологической направленности; проведение рефлексивной оценки собственного экологического поведения.</w:t>
      </w:r>
    </w:p>
    <w:p w14:paraId="040F6CA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 w:bidi="en-US"/>
        </w:rPr>
        <w:t>Метапредметные результаты освоения курса</w:t>
      </w:r>
    </w:p>
    <w:p w14:paraId="5EC7115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1. Овладение познавательными универсальными учебными действиями:</w:t>
      </w:r>
    </w:p>
    <w:p w14:paraId="15F0061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переводить практическую задачу в учебную;</w:t>
      </w:r>
    </w:p>
    <w:p w14:paraId="3425E2D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lastRenderedPageBreak/>
        <w:t>- формулировать учебно-познавательную задачу, обосновывать ее своими интересами, мотивами, учебными потребностями, поставленными проблемами;</w:t>
      </w:r>
    </w:p>
    <w:p w14:paraId="2C7C271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выбирать способ решения задачи из изученных, оценивать целесообразность и эффективность выбранного алгоритма;</w:t>
      </w:r>
    </w:p>
    <w:p w14:paraId="31F3DCF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самостоятельно составлять алгоритм (или его часть) для решения учебной задачи, учитывать время, необходимое для этого;</w:t>
      </w:r>
    </w:p>
    <w:p w14:paraId="7371D4F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выбирать методы познания окружающего мира (наблюдение, исследование, опыт, проектная деятельность и пр.) в соответствии с поставленной учебной задачей;</w:t>
      </w:r>
    </w:p>
    <w:p w14:paraId="7104CA2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проводить по самостоятельно составленному плану опыт, эксперимент, небольшое исследование по установлению особенностей объекта изучения,</w:t>
      </w:r>
    </w:p>
    <w:p w14:paraId="5FCBDE5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причинно-следственных связей и зависимостей между объектами;</w:t>
      </w:r>
    </w:p>
    <w:p w14:paraId="2B1E3F1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формулировать обобщения и выводы по результатам проведенного наблюдения, опыта, исследования, презентовать полученные результаты;</w:t>
      </w:r>
    </w:p>
    <w:p w14:paraId="4266729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уместно использовать базовые межпредметные понятия и термины, отражающие связи и отношения между объектами, явлениями, процессами окружающего мира;</w:t>
      </w:r>
    </w:p>
    <w:p w14:paraId="6F47485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осуществлять логические операции по установлению родовидовых отношений, ограничению и группировке понятий по объему и содержанию;</w:t>
      </w:r>
    </w:p>
    <w:p w14:paraId="1CAF665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выделять и структурировать признаки объектов (явлений) по заданным существенным основаниям;</w:t>
      </w:r>
    </w:p>
    <w:p w14:paraId="0FF5A93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осуществлять логическую операцию перехода от видовых признаков к родовому понятию, от понятия с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меньшим объемом к понятию с большим объемом;</w:t>
      </w:r>
    </w:p>
    <w:p w14:paraId="5E6970C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распознавать ложные и истинные утверждения;</w:t>
      </w:r>
    </w:p>
    <w:p w14:paraId="0E178AC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устанавливать существенный признак классификации, основания для сравнения, критерии проводимого анализа, формулировать выводы по их результатам;</w:t>
      </w:r>
    </w:p>
    <w:p w14:paraId="3833FF5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приводить аргументы, подтверждающие собственное обобщение, вывод с учетом существующих точек зрения;</w:t>
      </w:r>
    </w:p>
    <w:p w14:paraId="3DD84B0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использовать знаково-символические средства для представления информации и создания несложных моделей изучаемых объектов;</w:t>
      </w:r>
    </w:p>
    <w:p w14:paraId="2DC441B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преобразовывать предложенные модели в текстовый вариант представления информации, а также предложенную текстовую информацию в модели (таблица, диаграмма, схема и др.) в соответствии с поставленной учебной задачей;</w:t>
      </w:r>
    </w:p>
    <w:p w14:paraId="5D1AA77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строить план, схему, алгоритм действия, исправлять (восстанавливать, дополнять) предложенный алгоритм на основе имеющихся знаний об изучаемом объекте;</w:t>
      </w:r>
    </w:p>
    <w:p w14:paraId="6297FFE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делать выводы с использованием дедуктивных и индуктивных умозаключений, умозаключений по аналогии;</w:t>
      </w:r>
    </w:p>
    <w:p w14:paraId="7C40780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осуществлять анализ требуемого содержания, различать его фактическую и оценочную составляющую, представленную в письменном источнике, диалоге, дискуссии.</w:t>
      </w:r>
    </w:p>
    <w:p w14:paraId="5048EF0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2. Овладение регулятивными действиями:</w:t>
      </w:r>
    </w:p>
    <w:p w14:paraId="19075ED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lastRenderedPageBreak/>
        <w:t>- самостоятельно планировать деятельность (намечать цель, создавать алгоритм, отбирая целесообразные способы решения учебной задачи);</w:t>
      </w:r>
    </w:p>
    <w:p w14:paraId="4ACD98B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оценивать средства (ресурсы), необходимые для решения учебно-познавательных задач;</w:t>
      </w:r>
    </w:p>
    <w:p w14:paraId="4C68C36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осуществлять контроль результата (продукта) и процесса деятельности (степень освоения способа действия) по заданным и/или самостоятельно определенным критериям;</w:t>
      </w:r>
    </w:p>
    <w:p w14:paraId="6A1D2A3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14:paraId="7BE9A47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предвидеть трудности, которые могут возникнуть при решении данной учебной задачи; объяснять причины успеха (неудач) в деятельности;</w:t>
      </w:r>
    </w:p>
    <w:p w14:paraId="4D569E2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владеть умениями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 правилами речевого этикета;</w:t>
      </w:r>
    </w:p>
    <w:p w14:paraId="0EFE180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оценивать полученный совместный результат, свой вклад в общее дело, характер деловых отношений, проявлять уважение к партнерам по совместной работе, самостоятельно разрешать конфликты;</w:t>
      </w:r>
    </w:p>
    <w:p w14:paraId="44EBD66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осуществлять взаимоконтроль и коррекцию процесса совместной деятельности;</w:t>
      </w:r>
    </w:p>
    <w:p w14:paraId="268CE07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устранять в рамках общения разрывы в коммуникации, обусловленные непониманием/неприятием со стороны собеседника задачи, формы или содержания диалога.</w:t>
      </w:r>
    </w:p>
    <w:p w14:paraId="058B43A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3. Овладение коммуникативными универсальными учебными действиями:</w:t>
      </w:r>
    </w:p>
    <w:p w14:paraId="4AAEB65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владеть смысловым чтением текстов разного вида, жанра, стиля с целью решения различных учебных задач, для удовлетворения познавательных запросов и интересов: определять тему, назначение текста, резюмировать главную идею, мысль текста, цель его создания; различать основную и дополнительную информацию, устанавливать логические связи и отношения, представленные в тексте; выявлять детали, важные для раскрытия основной мысли, идеи, содержания текста;</w:t>
      </w:r>
    </w:p>
    <w:p w14:paraId="2B95A6D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владеть умениями участия в учебном диалоге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следить за соблюдением процедуры обсуждения, задавать вопросы на уточнение и понимание идей друг друга; сопоставлять свои суждения с суждениями других участников диалога;</w:t>
      </w:r>
    </w:p>
    <w:p w14:paraId="272F007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определять жанр выступления и в соответствии с ним отбирать содержание коммуникации; учитывать особенности аудитории;</w:t>
      </w:r>
    </w:p>
    <w:p w14:paraId="5130C39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соблюдать нормы публичной речи и регламент; адекватно теме и ситуации общения использовать средства речевой выразительности для выделения смысловых блоков своего выступления, а также поддержания его эмоционального характера;</w:t>
      </w:r>
    </w:p>
    <w:p w14:paraId="56CB8DA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формулировать собственные суждения (монологические высказывания) в форме устного и письменного текста, целесообразно выбирая его жанр и</w:t>
      </w:r>
    </w:p>
    <w:p w14:paraId="5A073DA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структуру в соответствии с поставленной целью коммуникации и адресатом.</w:t>
      </w:r>
    </w:p>
    <w:p w14:paraId="62D509A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4. Овладение навыками работы с информацией:</w:t>
      </w:r>
    </w:p>
    <w:p w14:paraId="21E051A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lastRenderedPageBreak/>
        <w:t>- выбирать, анализировать, ранжировать, систематизировать и интерпретировать информацию различного вида, давать оценку ее соответствия цели информационного поиска;</w:t>
      </w:r>
    </w:p>
    <w:p w14:paraId="35A8D1B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находить требуемый источник с помощью электронного каталога и поисковых систем Интернета; сопоставлять информацию, полученную из разных источников;</w:t>
      </w:r>
    </w:p>
    <w:p w14:paraId="28829B8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характеризовать/оценивать источник в соответствии с задачей информационного поиска;</w:t>
      </w:r>
    </w:p>
    <w:p w14:paraId="35960E9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самостоятельно формулировать основания для извлечения информации из источника (текстового, иллюстративного, графического), учитывая характер</w:t>
      </w:r>
    </w:p>
    <w:p w14:paraId="58B9C02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полученного задания;</w:t>
      </w:r>
    </w:p>
    <w:p w14:paraId="690E163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работать с двумя и более источниками (в том числе разных видов), содержащими прямую и косвенную информацию;</w:t>
      </w:r>
    </w:p>
    <w:p w14:paraId="5C786CE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распознавать достоверную и недостоверную информацию; реализовывать предложенный учителем способ проверки достоверности информации;</w:t>
      </w:r>
    </w:p>
    <w:p w14:paraId="12F73AC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определять несложную противоречивую информацию, самостоятельно находить способы ее проверки;</w:t>
      </w:r>
    </w:p>
    <w:p w14:paraId="3196C21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подбирать иллюстративную, графическую и текстовую информацию в соответствии с поставленной учебной задачей;</w:t>
      </w:r>
    </w:p>
    <w:p w14:paraId="7FA1492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соблюдать правила информационной безопасности в ситуациях повседневной жизни и при работе в сети Интернет;</w:t>
      </w:r>
    </w:p>
    <w:p w14:paraId="6980DBC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участвовать в коллективном сборе информации (опрос, анкетирование), группировать полученную информацию в соответствии с предложенными критериями.</w:t>
      </w:r>
    </w:p>
    <w:p w14:paraId="0F7C1D2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Предметные результаты освоения курса</w:t>
      </w:r>
    </w:p>
    <w:p w14:paraId="27778CC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 w:bidi="en-US"/>
        </w:rPr>
        <w:t>В результате изучения курса «Шахматы. Начальный курс»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учащийся научится:</w:t>
      </w:r>
    </w:p>
    <w:p w14:paraId="305FA04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правилам игры в шахматы, включая сложные моменты: пат, троекратное повторение ходов, вечный шах, взятие на проходе и др.; определять ценность шахматных фигур, объяснять, почему одни фигуры сильнее, а другие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-слабее;</w:t>
      </w:r>
    </w:p>
    <w:p w14:paraId="5F95A22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понимать цель игры;</w:t>
      </w:r>
    </w:p>
    <w:p w14:paraId="0A7ABFD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ставить мат;</w:t>
      </w:r>
    </w:p>
    <w:p w14:paraId="221F20E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элементарным тактическим приемам: вилка, связка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и успешно применять их на практике;</w:t>
      </w:r>
    </w:p>
    <w:p w14:paraId="1F3E30C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разыгрывать основные дебюты, распознавать и исправлять типичные ошибки в начале партии;</w:t>
      </w:r>
    </w:p>
    <w:p w14:paraId="2FE253F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составлять простейшие планы в миттельшпиле, например, матовая атака на короля или размены с переходом в выигранное окончание;</w:t>
      </w:r>
    </w:p>
    <w:p w14:paraId="18BB95A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ставить мат одинокому королю: ферзем и ладьей,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  <w:t xml:space="preserve"> 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двумя ладьями, ферзем, ладьей, двумя слонами;</w:t>
      </w:r>
    </w:p>
    <w:p w14:paraId="6F69E61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записывать шахматную партию;</w:t>
      </w:r>
    </w:p>
    <w:p w14:paraId="4CADBF5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пользоваться шахматными часами, следовать шахматному этикету при игре в турнирах;</w:t>
      </w:r>
    </w:p>
    <w:p w14:paraId="4091B66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понимать систему присвоения шахматных разрядов и званий.</w:t>
      </w:r>
    </w:p>
    <w:p w14:paraId="31108DA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 w:bidi="en-US"/>
        </w:rPr>
        <w:lastRenderedPageBreak/>
        <w:t>В результате изучения курса «Шахматы. Тактика»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учащийся научится:</w:t>
      </w:r>
    </w:p>
    <w:p w14:paraId="6317048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создавать и парировать многочисленные угрозы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  <w:t xml:space="preserve"> </w:t>
      </w: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(например, вилки, связки или открытое нападение);</w:t>
      </w:r>
    </w:p>
    <w:p w14:paraId="0515861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использованию понятий темпа и промежуточного хода;</w:t>
      </w:r>
    </w:p>
    <w:p w14:paraId="25C6BC8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различным дебютным ловушкам;</w:t>
      </w:r>
    </w:p>
    <w:p w14:paraId="543C925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сложным тактическим приемам: отвлечению, завлечению, блокировке и др.;</w:t>
      </w:r>
    </w:p>
    <w:p w14:paraId="32C7E08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использованию форсированной игры, умению рассчитывать на 2-3, а в некоторых позициях на большее количество ходов вперед;</w:t>
      </w:r>
    </w:p>
    <w:p w14:paraId="38FCDC8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основам эндшпиля на примере простых окончаний, таких как король с пешкой против короля;</w:t>
      </w:r>
    </w:p>
    <w:p w14:paraId="57A5FAB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простейшим стратегическим идеям в дебюте, миттельшпиле и эндшпиле;</w:t>
      </w:r>
    </w:p>
    <w:p w14:paraId="158F409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 w:bidi="en-US"/>
        </w:rPr>
        <w:t>- решению сложных творческих задач по тактике, соединяющих в себе несколько приемов (например, отвлечение, блокировку и вилку).</w:t>
      </w:r>
    </w:p>
    <w:p w14:paraId="33AE27C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 w:bidi="en-US"/>
        </w:rPr>
        <w:t> </w:t>
      </w:r>
    </w:p>
    <w:p w14:paraId="3B39540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2159CD7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0D2B184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4950414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26E50B9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3BF9C485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77F4EC0B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0A105803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300D21DD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02D8ECA9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56FBCCE9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14F0E55C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789BB550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0887B56D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5947D7B6" w14:textId="77777777" w:rsidR="00B34301" w:rsidRPr="00B34301" w:rsidRDefault="00B34301" w:rsidP="00B34301">
      <w:pPr>
        <w:widowControl w:val="0"/>
        <w:tabs>
          <w:tab w:val="left" w:pos="690"/>
        </w:tabs>
        <w:autoSpaceDE w:val="0"/>
        <w:autoSpaceDN w:val="0"/>
        <w:adjustRightInd w:val="0"/>
        <w:spacing w:after="200"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342B350A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789E84E4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45D0ADF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3E903A8" w14:textId="5227C250" w:rsid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A566103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D3E3FF6" w14:textId="77777777" w:rsidR="00B34301" w:rsidRPr="00B34301" w:rsidRDefault="00B34301" w:rsidP="00B34301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 w:bidi="en-US"/>
        </w:rPr>
      </w:pPr>
      <w:r w:rsidRPr="00B3430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 w:bidi="en-US"/>
        </w:rPr>
        <w:lastRenderedPageBreak/>
        <w:t>СОДЕРЖАНИЕ ПРОГРАММЫ</w:t>
      </w:r>
    </w:p>
    <w:p w14:paraId="6828AAF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 xml:space="preserve">Введение. 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Немного истории</w:t>
      </w:r>
    </w:p>
    <w:p w14:paraId="7B3497F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История шахмат, их эволюция. Многовековой опыт и культурное наследие игры.</w:t>
      </w:r>
    </w:p>
    <w:p w14:paraId="2BB668F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Шахматная доска и шахматное войско</w:t>
      </w:r>
    </w:p>
    <w:p w14:paraId="0FE6D42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Шахматная доска. Знакомство с шахматной доской. Понятие поля, горизонтали, вертикали, диагонали. Названия вертикалей и горизонталей, полей. Центр шахматной доски, центральные поля. Края доски.</w:t>
      </w:r>
    </w:p>
    <w:p w14:paraId="2564D97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Начальная расстановка фигур на доске. Знакомство с шахматной армией. Названия шахматных фигур, начальная расстановка на доске. Типичные ошибки, возникающие при начальной расстановке фигур.</w:t>
      </w:r>
    </w:p>
    <w:p w14:paraId="28F8990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Ходы фигур и пешек</w:t>
      </w:r>
    </w:p>
    <w:p w14:paraId="64129A3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Ходы и взятия шахматных фигур и пешек.</w:t>
      </w:r>
    </w:p>
    <w:p w14:paraId="38B354E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Король: ходы и взятия королем. Задачи-лабиринты на знания правил ходов короля. Задачи на взятие всех фигур соперника своими за минимальное количество ходов.</w:t>
      </w:r>
    </w:p>
    <w:p w14:paraId="52CCCD6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Ладья: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ходы и взятия. Задачи на взятие всех фигур соперника своей ладьей за минимальное количество ходов. Задачи-лабиринты с целью добраться ладьей до определенной клетки с особыми условиями (например, запрет на ходы на определенные поля).</w:t>
      </w:r>
    </w:p>
    <w:p w14:paraId="15EFC33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Слон: ходы и взятия слоном. Задачи на поиск кратчайшего пути при передвижении слона с одного поля на другое.</w:t>
      </w:r>
    </w:p>
    <w:p w14:paraId="2A2067E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Ферзь: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ходы и взятия. Задачи на взятия фигур соперника ферзем.</w:t>
      </w:r>
    </w:p>
    <w:p w14:paraId="383DC8E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Конь: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ходы и взятия. Задачи-лабиринты на поиск оптимального маршрута при перемещении коня с одного поля на другое.</w:t>
      </w:r>
    </w:p>
    <w:p w14:paraId="355024A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Пешка: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ход и взятие пешкой. Отличие пешки от остальных фигур. Тематические задачи на закрепление темы.</w:t>
      </w:r>
    </w:p>
    <w:p w14:paraId="5E9BB88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Цель шахматной игры</w:t>
      </w:r>
    </w:p>
    <w:p w14:paraId="17029E9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Шах. Понятие шаха. Три способа защиты от шаха. Задачи на поиск эффективного шаха либо способа защиты от него. Вскрытый шах, его отличие от простого шаха, его опасность для защищающейся стороны.</w:t>
      </w:r>
    </w:p>
    <w:p w14:paraId="5A8A92E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Двойной шах как разновидность вскрытого шаха.</w:t>
      </w:r>
    </w:p>
    <w:p w14:paraId="1133249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примеры, простейшие конструкции. Отличие шаха от мата. Решение тематических задач.</w:t>
      </w:r>
    </w:p>
    <w:p w14:paraId="720F081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Необычные ходы шахматных фигур и пешек</w:t>
      </w:r>
    </w:p>
    <w:p w14:paraId="45B77C9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Сложные правила перемещений шахматных фигур и пешек. Превращение пешки в ферзя и другие фигуры. Рокировка, правило выполнения, случаи,</w:t>
      </w:r>
    </w:p>
    <w:p w14:paraId="2B341D2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когда рокировка невозможна. Взятие на проходе.</w:t>
      </w:r>
    </w:p>
    <w:p w14:paraId="094F28A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Ничья</w:t>
      </w:r>
    </w:p>
    <w:p w14:paraId="3CD74D1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Все варианты, при которых в шахматной партии фиксируется ничья. Пат как одна из разновидностей ничьей. Недостаток материала для матования (напри-</w:t>
      </w:r>
    </w:p>
    <w:p w14:paraId="2AB5043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lastRenderedPageBreak/>
        <w:t>мер, король и конь против одинокого короля противника). Троекратное повторение позиции. Вечный шах как частный случай троекратного повторения. Правило пятидесяти ходов и предложение ничьей.</w:t>
      </w:r>
    </w:p>
    <w:p w14:paraId="7D7030F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Запись ходов партии и относительная ценность шахматных фигур</w:t>
      </w:r>
    </w:p>
    <w:p w14:paraId="54132BE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Шахматная нотация, правила записи. Применение шахматной нотации на примере приведенной шахматной партии. Виды нотации: короткая и длинная. Знаки, используемые для комментирования шахматной партии и оценки шахматной позиции.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 xml:space="preserve"> Ценность шахматных фигур. Относительная ценность шахматных фигур, легкие и тяжелые фигуры. Понятие размена.</w:t>
      </w:r>
    </w:p>
    <w:p w14:paraId="7E8905E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Элементарные шахматные приемы</w:t>
      </w:r>
    </w:p>
    <w:p w14:paraId="69B5455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Вилка: определение, примеры применения вилки.</w:t>
      </w:r>
    </w:p>
    <w:p w14:paraId="6A31F85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Связка: определение, тематические примеры применения связки.</w:t>
      </w:r>
    </w:p>
    <w:p w14:paraId="1A11045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Стадии партии</w:t>
      </w:r>
    </w:p>
    <w:p w14:paraId="19E126B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Дебют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(начало игры). Определение, виды дебютов,</w:t>
      </w:r>
    </w:p>
    <w:p w14:paraId="6D965C5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примеры открытых, полуоткрытых, закрытых дебютов. Основные принципы игры в начале партии, типичные ошибки начинающих. Значение захвата центра доски в дебюте. Популярные ловушки в дебюте: «детский» и «дурацкий» маты. Примеры ловушек в открытых дебютах.</w:t>
      </w:r>
    </w:p>
    <w:p w14:paraId="3C627CF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Миттельшпиль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(середина игры). Определение, отличие от дебюта. План в миттельшпиле, виды планов. Разбор возможных планов на примерах тематических партий.</w:t>
      </w:r>
    </w:p>
    <w:p w14:paraId="296091C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Эндшпиль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(окончание игры). Определение, виды эндшпилей.</w:t>
      </w:r>
    </w:p>
    <w:p w14:paraId="78C46F4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 одинокому королю и разнообразие матовых конструкций</w:t>
      </w:r>
    </w:p>
    <w:p w14:paraId="22EDF2A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Базовые приемы и алгоритмы матования одинокого короля. Типовые матовые конструкции.</w:t>
      </w:r>
    </w:p>
    <w:p w14:paraId="1D82ADE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Линейный мат: определение и теоретический разбор.</w:t>
      </w:r>
    </w:p>
    <w:p w14:paraId="3955A04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 ферзем: определение и теоретический разбор.</w:t>
      </w:r>
    </w:p>
    <w:p w14:paraId="24F384B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 ладьей: определение и теоретический разбор.</w:t>
      </w:r>
    </w:p>
    <w:p w14:paraId="2D3712A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 двумя слонами: определение и теоретический разбор.</w:t>
      </w:r>
    </w:p>
    <w:p w14:paraId="34D491E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Разнообразие матовых конструкций. Различные виды матовых финалов. Шаблоны матовых финалов и открытие новых шаблонов.</w:t>
      </w:r>
    </w:p>
    <w:p w14:paraId="59ED111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Игра в турнирах</w:t>
      </w:r>
    </w:p>
    <w:p w14:paraId="76B5B3E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Шахматный этикет. Правила и нормы поведения за шахматной доской. Шахматные часы. Разновидности шахматных игр. Шахматные турниры. Шахматные звания и рейтинги.</w:t>
      </w:r>
    </w:p>
    <w:p w14:paraId="33C4DF7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Время для проведения турниров</w:t>
      </w:r>
    </w:p>
    <w:p w14:paraId="22BCE99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Введение в тактическую игру</w:t>
      </w:r>
    </w:p>
    <w:p w14:paraId="4459084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Угроза: определение, разновидности угроз. Отличия угроз друг от друга. Способы защиты от различных угроз.</w:t>
      </w:r>
    </w:p>
    <w:p w14:paraId="269FC39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Темп.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 xml:space="preserve">Определение темпа как скорости игры. Определение темпа как потери или выигрыша времени в развитии фигур и пешек. Значение темпа в различных стадиях игры. Особое значение темпа в дебюте. Примеры потери темпа в дебюте. Использование потери нескольких темпов соперником в начале партии. Ситуации, 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lastRenderedPageBreak/>
        <w:t>при которых необходимо отдавать темп сопернику. Примеры передачи темпа на основе простейших окончаний.</w:t>
      </w:r>
    </w:p>
    <w:p w14:paraId="5A1F675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Промежуточный ход.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 промежуточного хода. Назначение промежуточного хода. Пересечение промежуточного хода с тактическими приемами (например, вилкой или связкой). Примеры промежуточного хода в дебюте партии.</w:t>
      </w:r>
    </w:p>
    <w:p w14:paraId="01CCA5F7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Форсированная игра.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Варианты форсированной игры. Как считать форсированные варианты игры, длина расчета, тематические примеры. Условно форсированная игра (случай, когда у соперника есть несколько вариантов, но один из них явно более сильный, поэтому практический смысл в расчете остальных вариантов отсутствует).</w:t>
      </w:r>
    </w:p>
    <w:p w14:paraId="2307A60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Дебютные катастрофы. Тематические разборы учебных партий.</w:t>
      </w:r>
    </w:p>
    <w:p w14:paraId="77796EA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Тактические приемы</w:t>
      </w:r>
    </w:p>
    <w:p w14:paraId="0897D7A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Вилка: определение, примеры.</w:t>
      </w:r>
    </w:p>
    <w:p w14:paraId="44394F2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Связка: определение, тематические примеры.</w:t>
      </w:r>
    </w:p>
    <w:p w14:paraId="659D6B9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Отвлечение: определение, тематические примеры.</w:t>
      </w:r>
    </w:p>
    <w:p w14:paraId="63349DE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Связь отвлечения с другими тактическими приемами (вилкой, связкой).</w:t>
      </w:r>
    </w:p>
    <w:p w14:paraId="749B576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Время для проведения турниров</w:t>
      </w:r>
    </w:p>
    <w:p w14:paraId="0675D1A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Тактические приемы</w:t>
      </w:r>
    </w:p>
    <w:p w14:paraId="70F7F00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 в один ход.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 и его разновидности. Приметы матирования.</w:t>
      </w:r>
    </w:p>
    <w:p w14:paraId="72BFC42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Открытое нападение: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тематические примеры. Открытый шах как частный случай открытого нападения. Случаи, в которых открытое нападение применяется в качестве защиты от атак соперника.</w:t>
      </w:r>
    </w:p>
    <w:p w14:paraId="41D62D4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Рентген: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типовые примеры. Атака посредством рентгена. Защита собственных фигур через рентген.</w:t>
      </w:r>
    </w:p>
    <w:p w14:paraId="50947794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Завлечение: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тематические примеры. Связь завлечения с тактическим приемом «промежуточный ход». Форсированная игра при использовании завлечения.</w:t>
      </w:r>
    </w:p>
    <w:p w14:paraId="6ABC40B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Перекрытие: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учебные примеры. Перекрытие в миттельшпиле и эндшпиле как способ проведения пешки в ферзи.</w:t>
      </w:r>
    </w:p>
    <w:p w14:paraId="530C293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Блокировка: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назначение. «Вредный шах», выпускающий короля соперника из матовой сети, как частая ошибка начинающих шахматистов.</w:t>
      </w:r>
    </w:p>
    <w:p w14:paraId="1495F04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Применение блокировки в конструкциях типа спертого мата. Пересечение блокировки с другими тактическими приемами.</w:t>
      </w:r>
    </w:p>
    <w:p w14:paraId="5730CB8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 в два хода.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Поиск мата в два хода (развитие комбинационного зрения).</w:t>
      </w:r>
    </w:p>
    <w:p w14:paraId="05FE040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Завоевание поля: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тематические примеры. Шах при матировании. Определение правильной последовательности действий фигур. Завоевание поля при соотношении атаки/защиты поля: 2 атаки против 1 защиты, 3 против 2 или 4 против 3.</w:t>
      </w:r>
      <w:r w:rsidRPr="00B34301"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  <w:t xml:space="preserve"> 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Время для проведения турниров</w:t>
      </w:r>
    </w:p>
    <w:p w14:paraId="7CECE9D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Тактические приемы</w:t>
      </w:r>
    </w:p>
    <w:p w14:paraId="27D3B58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Уничтожение защиты: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решение типовых примеров. Случаи, в которых возможно уничтожение защиты, ключевые и наиболее частые случаи и позиции, типовые удары.</w:t>
      </w:r>
    </w:p>
    <w:p w14:paraId="7FE7960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lastRenderedPageBreak/>
        <w:t>Освобождение линии действия: определение, примеры. Примеры матования, проведения пешки в ферзи, получения лучшей позиции.</w:t>
      </w:r>
    </w:p>
    <w:p w14:paraId="7273FEF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Мат в три хода.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Поиск мата в три хода (развитие комбинационного зрения). Ограничение подвижности фигуры. Теория и разбор учебных партий.</w:t>
      </w:r>
    </w:p>
    <w:p w14:paraId="6708EA9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Пат (ничья):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теоретическая часть, разбор типовых задач.</w:t>
      </w:r>
    </w:p>
    <w:p w14:paraId="5C1DCC1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Вечный шах (ничья):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val="en-US" w:eastAsia="ru-RU" w:bidi="en-US"/>
        </w:rPr>
        <w:t> </w:t>
      </w: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определение, разбор типовых примеров.</w:t>
      </w:r>
    </w:p>
    <w:p w14:paraId="7E2AC778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Основы эндшпиля: определение, основные понятия и постулаты эндшпиля.</w:t>
      </w:r>
    </w:p>
    <w:p w14:paraId="4A334D3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Типовые шахматные окончания. Правило квадрата пешки. Эндшпиль с королем и пешкой против короля: понятие оппозиции, основные постулаты таких окончаний.</w:t>
      </w:r>
    </w:p>
    <w:p w14:paraId="2D2706B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Сочетание тактических ударов. Примеры с применением нескольких видов тактики.</w:t>
      </w:r>
    </w:p>
    <w:p w14:paraId="4D3A318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lang w:eastAsia="ru-RU" w:bidi="en-US"/>
        </w:rPr>
        <w:t>Время для проведения турниров</w:t>
      </w:r>
    </w:p>
    <w:p w14:paraId="4C8A58E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Методическое обеспечение программы:</w:t>
      </w:r>
    </w:p>
    <w:p w14:paraId="7281D92E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Следует обратить внимание на электронную форму учебника (ЭФУ) по шахматам. Она представляет собой электронное издание, которое по структуре и содержанию соответствует печатному учебнику, а также содержит мультимедийные элементы, расширяющие и дополняющие содержание учебника. </w:t>
      </w:r>
    </w:p>
    <w:p w14:paraId="7A75A12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Электронная форма учебника представлена в общедоступных форматах, не имеющих лицензионных ограничений для участников образовательного процесса. ЭФУ воспроизводится в том числе при подключении устройства к интерактивной доске любого производителя. Для начала работы с ЭФУ на планшет или стационарный компьютер необходимо установить приложение «Учебник цифрового века» (скачать его можно из магазинов мобильных приложений или с сайта издательства). </w:t>
      </w:r>
    </w:p>
    <w:p w14:paraId="0DB5826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Электронная форма учебника включает в себя не только изложение учебного материала (текст и зрительный ряд), но и тестовые задания (тренажёр, контроль) к каждой теме учебника, обширную базу мультимедиаконтента. ЭФУ имеет удобную навигацию, инструменты измерения размера шрифта, создания заметок и закладок. </w:t>
      </w:r>
    </w:p>
    <w:p w14:paraId="0759A7A2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Данная форма учебника может быть использована как на уроке в классе (при изучении новой темы или в процессе повторения материала, при выполнении самостоятельной, парной или групповой работы), так и во время самостоятельной работы дома, при подготовке к уроку, для проведения внеурочных мероприятий. </w:t>
      </w:r>
    </w:p>
    <w:p w14:paraId="15809406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Материально-техническое обеспечение включает в себя минимально допустимый перечень библиотечного фонда (книгопечатной продукции), печатных пособий, технических ком- 22 пьютерных и других информационных средств обучения, а также подразумевает оборудование классной комнаты с учётом особенностей учебного процесса в начальной школе и специфики конкретного учебного предмета. При наличии соответствующих возможностей школа может изменять это количество в сторону увеличения. Для характеристики количественных показателей используются следующие обозначения: Д – демонстрационный экземпляр (не менее одного экземпляра на класс); К – полный комплект (на каждого ученика в классе); Ф – комплект для фронтальной работы (не </w:t>
      </w: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lastRenderedPageBreak/>
        <w:t>менее одного экземпляра на двух учеников); П– комплект, необходимый для работы в группах (один экземпляр на 5–6 человек).</w:t>
      </w:r>
    </w:p>
    <w:p w14:paraId="00BB5711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E07D316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D39B766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A3DC98B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F699092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FDBF7EC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4C2EC22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4E98E32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F00F6B1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304DF09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3CED2420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08FC0E1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5E76F19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A9DF98F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097BB6DF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A234D45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7583C1C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3F06FB87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09EC3F77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74B6E67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33D74BC5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582A30D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FB6056F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4FB59C0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9AF0035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F112F7C" w14:textId="3ED483C9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b/>
          <w:sz w:val="28"/>
          <w:szCs w:val="28"/>
          <w:lang w:val="en-US" w:bidi="en-US"/>
        </w:rPr>
        <w:lastRenderedPageBreak/>
        <w:t>УЧЕБНО-ТЕМАТИЧЕСКИЙ ПЛАН</w:t>
      </w:r>
    </w:p>
    <w:tbl>
      <w:tblPr>
        <w:tblpPr w:leftFromText="180" w:rightFromText="180" w:vertAnchor="text" w:horzAnchor="margin" w:tblpXSpec="center" w:tblpY="324"/>
        <w:tblW w:w="10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09"/>
        <w:gridCol w:w="4215"/>
        <w:gridCol w:w="947"/>
        <w:gridCol w:w="4492"/>
      </w:tblGrid>
      <w:tr w:rsidR="00B34301" w:rsidRPr="00B34301" w14:paraId="4530220D" w14:textId="77777777" w:rsidTr="00EA18FB"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89F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№ п.п.</w:t>
            </w:r>
          </w:p>
        </w:tc>
        <w:tc>
          <w:tcPr>
            <w:tcW w:w="4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252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Тема урока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CB4D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кол-во</w:t>
            </w:r>
          </w:p>
          <w:p w14:paraId="40A6F2EF" w14:textId="77777777" w:rsidR="00B34301" w:rsidRPr="00B34301" w:rsidRDefault="00B34301" w:rsidP="00B34301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часов</w:t>
            </w:r>
          </w:p>
        </w:tc>
        <w:tc>
          <w:tcPr>
            <w:tcW w:w="4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89DF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УУД (учебные действия)</w:t>
            </w:r>
          </w:p>
        </w:tc>
      </w:tr>
      <w:tr w:rsidR="00B34301" w:rsidRPr="00B34301" w14:paraId="5E4FD5B8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73818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Введение.  Немного истории</w:t>
            </w:r>
          </w:p>
        </w:tc>
      </w:tr>
      <w:tr w:rsidR="00B34301" w:rsidRPr="00B34301" w14:paraId="65B27073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EE5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CBD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История шахмат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3969C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906D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Организационное занятие. Знакомство с детьми. Постановка задач на год. Правила техники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безопасности.</w:t>
            </w:r>
          </w:p>
        </w:tc>
      </w:tr>
      <w:tr w:rsidR="00B34301" w:rsidRPr="00B34301" w14:paraId="149D91AF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D73A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Шахматная доска и шахматное войско.</w:t>
            </w:r>
          </w:p>
        </w:tc>
      </w:tr>
      <w:tr w:rsidR="00B34301" w:rsidRPr="00B34301" w14:paraId="38F262BC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903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275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Шахматная доска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EA7B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3B3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 игровые пути шахматной доски, обозначение поля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шахматной доски, о шахматных фигурах; шахматной нотации, ходы фигур, когда поле под ударом.</w:t>
            </w:r>
          </w:p>
        </w:tc>
      </w:tr>
      <w:tr w:rsidR="00B34301" w:rsidRPr="00B34301" w14:paraId="025EBE90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29C8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3698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Начальная расстановка фигур на доске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449A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FAA8D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203C1441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5DE7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Ходы фигур и пешек.</w:t>
            </w:r>
          </w:p>
        </w:tc>
      </w:tr>
      <w:tr w:rsidR="00B34301" w:rsidRPr="00B34301" w14:paraId="3906D661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C7F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087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Король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- самая важная фигура. Ходы и взятия короля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822B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634B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Знать: Тактические удары и комбинации. Нападение на фигуру созданием удара. Нападение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на фигуру устрашением защищающего удара. Защита фигуры. Знать: Пять факторов, определяющих ценность фигур. Борьба за пешки и поля. Как активизировать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собственные фигуры. Выполнять: Практическое управление по основам стратегии.</w:t>
            </w:r>
          </w:p>
          <w:p w14:paraId="56E20C83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</w:p>
        </w:tc>
      </w:tr>
      <w:tr w:rsidR="00B34301" w:rsidRPr="00B34301" w14:paraId="14129C28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2A7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1DC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Ладья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- тяжелая артиллерия. Ходы и взятия ладьи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FDE9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BAA58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8126F24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682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52F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Как ходит слон: ходы и взятия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ADAE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5ED03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9B7F9EC" w14:textId="77777777" w:rsidTr="00EA18FB">
        <w:tc>
          <w:tcPr>
            <w:tcW w:w="6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BD39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2B5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Сила ферзя. Ходы и взятия ферзя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9222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D0C27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9F0FA55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D70F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2BE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Ходы и взятия коня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DB0A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5E938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67E79D8C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8BC9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701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Закрепление темы «Ходы и взятия коня»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120B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01020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1C099DB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02DD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AD8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Правила ходов и взятия пешки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EF2F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8CCAC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395F6908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495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6B7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Взятия фигурами и пешками. Повторение изученного материала в главе 2 «Ходы фигур и пешек»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63B0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DD49A6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549D6A8C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17F9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Цель шахматной игры.</w:t>
            </w:r>
          </w:p>
        </w:tc>
      </w:tr>
      <w:tr w:rsidR="00B34301" w:rsidRPr="00B34301" w14:paraId="5020DEC4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547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A69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Шах, способный защитить от шаха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5DB2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5F03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 Двойной, вскрытый шах. Выполнять: Обмен. Подставка. Контрудар. Связи фигур. Двойной удар.</w:t>
            </w:r>
          </w:p>
        </w:tc>
      </w:tr>
      <w:tr w:rsidR="00B34301" w:rsidRPr="00B34301" w14:paraId="654AFBD0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D58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6B19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Вскрытый шах. Как защититься от вскрытого шаха.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Повторение всей темы «Шах»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4366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D6511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487E54AB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5513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6CB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Мат. Определение, простейшие примеры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1512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520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Знать, что такое Линейный мат двумя ладьями. Мат ферзем и ладьей. Детский мат.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</w:p>
        </w:tc>
      </w:tr>
      <w:tr w:rsidR="00B34301" w:rsidRPr="00B34301" w14:paraId="1FD95253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0F9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19A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Закрепление темы «Мат». Решение задач в классе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C553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4010F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53168375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04A1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Необычные ходы шахматных фигур и пешек.</w:t>
            </w:r>
          </w:p>
        </w:tc>
      </w:tr>
      <w:tr w:rsidR="00B34301" w:rsidRPr="00B34301" w14:paraId="5A8453E7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F9C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lastRenderedPageBreak/>
              <w:t>16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B5D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Превращение пешки в ферзя и в другие фигуры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C64F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BB8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Знать: Что такое стратегия и стратегический план. Мобилизация сил. Борьба за центр. Центры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открытые, закрытые, фиксированные.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Мобилизация сил. Борьба за центр. Центры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открытые, закрытые, фиксированные.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Разучивание партий , дебютов, гамбитов.</w:t>
            </w:r>
          </w:p>
        </w:tc>
      </w:tr>
      <w:tr w:rsidR="00B34301" w:rsidRPr="00B34301" w14:paraId="2CA8A550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BCA8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368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Рокировка. Случаи, когда невозможно сделать рокировку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7792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DE64A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32DFBB18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AE4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A6D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Взятие на проходе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95A4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175C4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72CF960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47D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19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688F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Рокировка, взятие на проходе и превращение пешки в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ферзя: повторение.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Самостоятельная работа по этим трем темам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D8A8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165D8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134658AA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E199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Ничья.</w:t>
            </w:r>
          </w:p>
        </w:tc>
      </w:tr>
      <w:tr w:rsidR="00B34301" w:rsidRPr="00B34301" w14:paraId="43033BB4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407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B18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Пат. Определение, примеры, отличие от мата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3B4A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8F6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Знать, что такое пат, патовая ситуация, вечный шах. Уметь сводить игру на ничью.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Участие в проведении руководителем объединения сеансов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одновременной игры (в том числе и тематических) с последующим разбором партий</w:t>
            </w:r>
          </w:p>
        </w:tc>
      </w:tr>
      <w:tr w:rsidR="00B34301" w:rsidRPr="00B34301" w14:paraId="38CE1942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3C7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588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Недостаток материала для достижения победы (мата)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0EFC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28827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2AA0E3CB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D1B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F8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Троекратное повторение позиции. Вечный шах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02B9C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5EEA5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F9740D6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B0E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22C58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Повторение темы «Троекратное повторение позиции». Правило пятидесяти ходов и предложение ничьей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D5DA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7FAA3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44D3353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5B3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F2A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Повторение темы «Ничья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B831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2285C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2723FEF0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C9CF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Запись ходов партии и относительная ценность шахматных фигур.</w:t>
            </w:r>
          </w:p>
        </w:tc>
      </w:tr>
      <w:tr w:rsidR="00B34301" w:rsidRPr="00B34301" w14:paraId="7B65F7ED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170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3938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Шахматная нотация. Короткая и длинная нотации.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Примеры записи шахматных</w:t>
            </w:r>
          </w:p>
          <w:p w14:paraId="0CD7CC60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партий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26BD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EC6A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Разбор и проигрывание с партнером специально подобранных позиций, решение задач Практикуют различные системы проведения шахматных турниров.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Выстраивают особенности шахматной борьбы</w:t>
            </w:r>
          </w:p>
          <w:p w14:paraId="43B46A7C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</w:p>
        </w:tc>
      </w:tr>
      <w:tr w:rsidR="00B34301" w:rsidRPr="00B34301" w14:paraId="6A793C5C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39F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27D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Игровой день. Игра с записью партий с помощью короткой или длинной нотации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B18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861B6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6DBD3F84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D8CEF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7BC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Ценность шахматных фигур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2C2F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1D035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A775D0E" w14:textId="77777777" w:rsidTr="00EA18FB">
        <w:tc>
          <w:tcPr>
            <w:tcW w:w="6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A8F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28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931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Проверочная работа по темам «Шахматная нотация», «Ценность шахматных фигур»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3831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99148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57D9008F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E37D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Элементарные шахматные приемы.</w:t>
            </w:r>
          </w:p>
        </w:tc>
      </w:tr>
      <w:tr w:rsidR="00B34301" w:rsidRPr="00B34301" w14:paraId="76942266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5919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E42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Вилка. Определение, примеры применения на практике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9938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D162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Знать: Расположение пешек. Пешки изолированные, сдвоенные, отсталые и висячие. Карлсбаденская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структура. Пешечный перевес. Взаимодействие сил. Пять типов взаимодействия фигур.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lastRenderedPageBreak/>
              <w:t>Разбор и проигрывание с партнером специально подобранных позиций, решение задач</w:t>
            </w:r>
            <w:r w:rsidRPr="00B343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Достижение материального перевеса. Дидактические игры и задания «Выигрыш материала» (выигрыш пешки). Способы защиты. Дидактические игры и задания «Защита» (уничтожение атакующей фигуры, уход из-под боя). </w:t>
            </w:r>
            <w:r w:rsidRPr="00B343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 w:bidi="en-US"/>
              </w:rPr>
              <w:t>Игровая практика.</w:t>
            </w:r>
          </w:p>
          <w:p w14:paraId="0B7A86DA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</w:p>
        </w:tc>
      </w:tr>
      <w:tr w:rsidR="00B34301" w:rsidRPr="00B34301" w14:paraId="2A7F8AD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8EA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703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Связка. Определение, примеры применения на практике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EB5C4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FD448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5FD81579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859D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lastRenderedPageBreak/>
              <w:t>31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8CF9F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Самостоятельная работа по темам «Вилка» и «Связка»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DCB4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CCC59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6451049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A40F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E33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Разбор самостоятельной работы. Подготовка к</w:t>
            </w:r>
          </w:p>
          <w:p w14:paraId="21906484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итоговой контрольной работе и разбор типовых примеров по всем темам весь изученный ранее материал.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EF20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E80EE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4A41EDB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BAF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F4FD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Итоговая контрольная работа за учебный год Весь изученный ранее материал.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594A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B3B61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2B909200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CB3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E43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Разбор итоговой контрольной работы Весь изученный ранее материал.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90D1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D4C2F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30C5B58B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C544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Стадии партии.</w:t>
            </w:r>
          </w:p>
        </w:tc>
      </w:tr>
      <w:tr w:rsidR="00B34301" w:rsidRPr="00B34301" w14:paraId="489DB939" w14:textId="77777777" w:rsidTr="00EA18FB">
        <w:tc>
          <w:tcPr>
            <w:tcW w:w="6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684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D41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Три стадии шахматной партии. Что такое дебют?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93AC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2539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 принципы развития дебюта. Объяснять основные цели дебюта. Знать классификацию дебютов. Уметь применить дебют, с которого нередко делается мат.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  <w:t>Знать: Дебют. План в дебюте.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Дебютные принципы. Гамбиты. Выбор дебютного репертуара.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Уметь разыгрывать Основные виды дебютов (не менее 7).</w:t>
            </w:r>
          </w:p>
        </w:tc>
      </w:tr>
      <w:tr w:rsidR="00B34301" w:rsidRPr="00B34301" w14:paraId="4A76ACFB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9E6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92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Грубые ошибки в дебюте. «детский» и «дурацкий» маты. Игра в паре 10-15 ходов с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последующей оценкой позиции после дебюта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5AB0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CF884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BFAC2A8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E888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90F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Популярные ловушки, возникающие в известных открытых дебютах (русская,</w:t>
            </w:r>
          </w:p>
          <w:p w14:paraId="7DFCE1E3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итальянская, испанская партии)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CE54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258EF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4084FC74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A8E5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257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Миттельшпиль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- середина игры. Какие бывают планы в миттельшпиле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B327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C658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Знать: Пешечные окончания. Правило квадрата. Король и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пешка против короля. Оппозиция. Золотое правило оппозиции. Король гуляет по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треугольнику. Цунгванг. Ладейные, коневые и слоновые окончания. Правила игры в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эндшпиле. Активный король. Атака в эндшпиле. Фигура против пешки.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Борьба фигур. Позиционная  ничья. Практические занятия. </w:t>
            </w:r>
          </w:p>
        </w:tc>
      </w:tr>
      <w:tr w:rsidR="00B34301" w:rsidRPr="00B34301" w14:paraId="44E797D7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C9D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969F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Миттельшпиль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- середина игры. Игра в паре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3737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B1093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24BDFA1F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F50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439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Игра в паре с последующим анализом тренера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ED13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EC239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32B9FA2F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42F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DC9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Эндшпиль. Связь окончаний с другими стадиями игры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3EF4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6EAC9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39B26885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BCC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3698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Самостоятельная работа на тему «Три стадии шахматной партии»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3013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10DFD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6E0E9124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8658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Мат одинокому королю и разнообразие матовых конструкций.</w:t>
            </w:r>
          </w:p>
        </w:tc>
      </w:tr>
      <w:tr w:rsidR="00B34301" w:rsidRPr="00B34301" w14:paraId="2623E853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3149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41F9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Линейный мат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A1C3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6113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Знать простейшие схемы достижения матовых ситуаций, мат в один ход и несколько ходов, Двойной, вскрытый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lastRenderedPageBreak/>
              <w:t>шах. Выполнять: Обмен. Подставка. Контрудар. Связи фигур. Двойной удар. Сквозное нападение (рентген).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Перекрытие. Сочетание приемов нападения. Выдеть: Угроза мата в один ход. Создание угрозы мата. Знать: О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противодействии угрозы мата. Полезные и опрометчивые шаги.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Участие в сеансы одновременной игры. Участие в проведении руководителем объединения сеансов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одновременной игры (в том числе и тематических) с последующим разбором партий</w:t>
            </w:r>
          </w:p>
        </w:tc>
      </w:tr>
      <w:tr w:rsidR="00B34301" w:rsidRPr="00B34301" w14:paraId="4248902A" w14:textId="77777777" w:rsidTr="00EA18FB">
        <w:tc>
          <w:tcPr>
            <w:tcW w:w="6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8A8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10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1BE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Техника матования ферзем одинокого короля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563C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D3149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0E2CF80D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828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lastRenderedPageBreak/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E9A9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Техника матования ладьей одинокого короля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FD02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00141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1CCD49AB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D19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FAB3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Повторение изученного материала. Мат ферзем, ладьей, линейный мат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ABAC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DCF0F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09C2C7C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E91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9ACD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Мат двумя слонами одинокому королю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91F3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3EB32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68CD7F57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562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810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Самостоятельная работа на тему «Мат одинокому королю»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2DEE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5E05F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0197FB1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1CD9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8E6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Разнообразие матовых конструкций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73B1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51874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43D745C2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C99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B79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Закрепление темы «Разнообразие матовых конструкций»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E63B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433E3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301FE9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097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892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Игровое занятие. Игра всем классом с учителем. Последующий разбор партии Весь изученный ранее материал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40C3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E3707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16038252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4BD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2E2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Конкурс по решению задач по изученным темам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6197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3D79D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08CFA238" w14:textId="77777777" w:rsidTr="00EA18FB">
        <w:tc>
          <w:tcPr>
            <w:tcW w:w="10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4701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Игра в турнирах.</w:t>
            </w:r>
          </w:p>
        </w:tc>
      </w:tr>
      <w:tr w:rsidR="00B34301" w:rsidRPr="00B34301" w14:paraId="3E3267BC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024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3A83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Шахматный этикет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74B4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F150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Этика поведения шахматиста во время игры.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Разбор и проигрывание с партнером специально подобранных позиций, решение задач Практикуют различные системы проведения шахматных турниров.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Выстраивают особенности шахматной борьбы</w:t>
            </w:r>
          </w:p>
          <w:p w14:paraId="3DCC4E53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Знать шахматные разряды и звания, рейтинг-лист,</w:t>
            </w:r>
          </w:p>
          <w:p w14:paraId="61E58BD5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Участие в сеансы одновременной игры. Участие в проведении руководителем объединения сеансов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одновременной игры (в том числе и тематических) с последующим разбором партий</w:t>
            </w:r>
          </w:p>
        </w:tc>
      </w:tr>
      <w:tr w:rsidR="00B34301" w:rsidRPr="00B34301" w14:paraId="7F6BDE3D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6CB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850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Шахматные часы (Фишера и механические)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D0CE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F4D78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2DCB0B3B" w14:textId="77777777" w:rsidTr="00EA18FB">
        <w:tc>
          <w:tcPr>
            <w:tcW w:w="6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CEB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DC09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Разновидности шахматного контроля времени на партию: блиц, рапид, классические шахматы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F66D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E6D11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47659575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990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273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Игровое занятие. Игра в быстрые шахматы с записью первых 15 ходов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67BB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923E1D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11085B7B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88D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6F33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Шахматные турниры. Разновидности схем проведения соревнований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D6FD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66B20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656B3399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41A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3E1F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Система званий, разрядов и рейтингов в шахматах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E350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92271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2878A8F5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59CF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434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Самостоятельная работа на тему «Правила поведения на соревнованиях, различные системы проведения турниров, контроль времени на партию, системы званий, разрядов и рейтингов»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BB0D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9C289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3D0955EC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98C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9F4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Повторение изученного материала. Разбор задач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14E0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3A40C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4B1AFD9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185A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lastRenderedPageBreak/>
              <w:t>27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F176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Игровое занятие «Кто знает и умеет объяснить значения шахматных терминов?»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219E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E9DDC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5CF9E22" w14:textId="77777777" w:rsidTr="00EA1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763" w:type="dxa"/>
          <w:trHeight w:val="53"/>
        </w:trPr>
        <w:tc>
          <w:tcPr>
            <w:tcW w:w="547" w:type="dxa"/>
          </w:tcPr>
          <w:p w14:paraId="657FE06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</w:pPr>
          </w:p>
        </w:tc>
      </w:tr>
      <w:tr w:rsidR="00B34301" w:rsidRPr="00B34301" w14:paraId="1A6499DE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87B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28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8F8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Шахматный турнир на первенство класса по быстрым шахматам (по 15 мин каждому) с записью первых 15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ходов партии.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День 1-й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16E6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74700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Шахматная литература. Методика работы с шахматной литературой. Навыки самодисциплины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и способы самосовершенствования. Шахматная нотация, запись партии. Словарь шахматной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композиции</w:t>
            </w:r>
          </w:p>
          <w:p w14:paraId="43EBB5D9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О шахматных планах. Как создается план игры. Оценка позиции.</w:t>
            </w:r>
          </w:p>
          <w:p w14:paraId="44AC206C" w14:textId="77777777" w:rsidR="00B34301" w:rsidRPr="00B34301" w:rsidRDefault="00B34301" w:rsidP="00B34301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Участие в сеансы одновременной игры. Участие в проведении руководителем объединения сеансов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одновременной игры (в том числе и тематических) с последующим разбором партий.</w:t>
            </w:r>
          </w:p>
        </w:tc>
      </w:tr>
      <w:tr w:rsidR="00B34301" w:rsidRPr="00B34301" w14:paraId="0D8C4176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F89D4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29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5BFC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Разбор партий шахматного турнира на первенство класса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C7D0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E3460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1A0ED88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05A3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19C7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Шахматный турнир на первенство класса по быстрым шахматам с записью первых 15 ходов партии.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День 2-й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BFC9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D44959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1D1A3D6A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EDB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C64B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Разбор партий шахматного турнира на первенство класса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6F0E" w14:textId="01DFBFD8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451FD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386D21D1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D192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7B25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Шахматный турнир на первенство класса по быстрым шахматам с записью первых 15 ходов партии.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День 3-й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219E" w14:textId="78881CE5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188E2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36A222C8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0EFD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E55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Разбор партий шахматного турнира на первенство класса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F861" w14:textId="6B88C62C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A61AE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B75151D" w14:textId="77777777" w:rsidTr="00EA18FB">
        <w:trPr>
          <w:trHeight w:val="421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32F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0AB0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Шахматный турнир на первенство класса по быстрым шахматам с записью первых 15 ходов партии.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Последний тур и подведение итогов турнира по швейцарской системе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D230" w14:textId="24A9F1E0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1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24384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25414F26" w14:textId="77777777" w:rsidTr="00B34301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E49B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33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FDE1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Итоговая Контрольная работа.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65FA" w14:textId="77777777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 w:bidi="en-US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DD501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  <w:tr w:rsidR="00B34301" w:rsidRPr="00B34301" w14:paraId="75F6A8B9" w14:textId="77777777" w:rsidTr="00EA18FB"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ED5E" w14:textId="77777777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E29F" w14:textId="29B4D42C" w:rsidR="00B34301" w:rsidRPr="00B34301" w:rsidRDefault="00B34301" w:rsidP="00B343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Итого: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E5CC" w14:textId="4FD25A70" w:rsidR="00B34301" w:rsidRPr="00B34301" w:rsidRDefault="00B34301" w:rsidP="00B343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144</w:t>
            </w:r>
            <w:r w:rsidR="00CE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EE9C7F" w14:textId="77777777" w:rsidR="00B34301" w:rsidRPr="00B34301" w:rsidRDefault="00B34301" w:rsidP="00B3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 w:bidi="en-US"/>
              </w:rPr>
            </w:pPr>
          </w:p>
        </w:tc>
      </w:tr>
    </w:tbl>
    <w:p w14:paraId="55862FBB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</w:p>
    <w:p w14:paraId="17E20B5A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</w:p>
    <w:p w14:paraId="55DA3D2E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</w:p>
    <w:p w14:paraId="306A0479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</w:p>
    <w:p w14:paraId="6E3A6BF9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jc w:val="center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</w:p>
    <w:p w14:paraId="3CC02A78" w14:textId="0CEFD95F" w:rsid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</w:p>
    <w:p w14:paraId="6872B939" w14:textId="77777777" w:rsidR="00B34301" w:rsidRPr="00B34301" w:rsidRDefault="00B34301" w:rsidP="00B34301">
      <w:pPr>
        <w:widowControl w:val="0"/>
        <w:autoSpaceDE w:val="0"/>
        <w:autoSpaceDN w:val="0"/>
        <w:adjustRightInd w:val="0"/>
        <w:spacing w:after="200" w:line="252" w:lineRule="auto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</w:p>
    <w:p w14:paraId="332A0095" w14:textId="77777777" w:rsidR="00B34301" w:rsidRPr="00B34301" w:rsidRDefault="00B34301" w:rsidP="00B34301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/>
          <w:sz w:val="28"/>
          <w:szCs w:val="28"/>
          <w:lang w:eastAsia="ru-RU" w:bidi="en-US"/>
        </w:rPr>
      </w:pPr>
      <w:r w:rsidRPr="00B34301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КОНТРОЛЬНО-ОЦЕНОЧНЫЕ СРЕДСТВА</w:t>
      </w:r>
    </w:p>
    <w:p w14:paraId="6D651670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5A1ABD5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14:paraId="4EDFDAE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181818"/>
          <w:sz w:val="28"/>
          <w:szCs w:val="28"/>
          <w:lang w:eastAsia="ru-RU" w:bidi="en-US"/>
        </w:rPr>
      </w:pPr>
    </w:p>
    <w:p w14:paraId="7CDE81C6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F25744C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AEB930D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A7534EA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D7BAAA9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C4ECAF8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5CD610F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3117BE8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0CB25A3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C6F9417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F9100D5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08D9DA5A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89A628C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5C36302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3BA2EDF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8A51779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00825D8B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44B5625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9348934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F808B55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316E32A4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B9993AB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DC2FC01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3C4AC05A" w14:textId="77777777" w:rsidR="00B34301" w:rsidRPr="00B34301" w:rsidRDefault="00B34301" w:rsidP="00B34301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AC21EA1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41DC97A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0ED4157" w14:textId="1438A3E4" w:rsid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BF40FAF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38F07AC0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CA1F0E9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УСЛОВИЯ РЕАЛИЗАЦИИ ПРОГРАММЫ</w:t>
      </w:r>
    </w:p>
    <w:p w14:paraId="6BA420B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Материально-техническое обеспечение включает минимально допустимый перечень библиотечного фонда (книгопечатной продукции), печатных пособий, технических, компьютерных и других информационных средств обучения, учебнолабораторного оборудования и натуральных объектов. </w:t>
      </w:r>
    </w:p>
    <w:p w14:paraId="1286FE7F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Количество учебного оборудования приведено исходя из его необходимого минимума. При наличии соответствующих возможностей учреждение может изменять это количество в сторону увеличения. </w:t>
      </w:r>
    </w:p>
    <w:p w14:paraId="5FDDF9AB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Аудитория (учебный класс), в котором проводятся занятия шахматами, обеспечен всем необходимым, в том числе: 1. Шахматными столами и шахматными досками с комплектами фигур; 2. Шахматными часами для проведения турнирных партий, а также тренировочных партий с различным контролем времени; 3.Демонстрационной доской для разбора партий и позиций с большим количеством обучающихся; 1. Шахматной литературой для самостоятельного изучения по истории и теории шахмат.</w:t>
      </w:r>
    </w:p>
    <w:p w14:paraId="61C0036A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Кадровое обеспечение программы</w:t>
      </w:r>
    </w:p>
    <w:p w14:paraId="1E4FE1B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Данная программа реализуется педагогом дополнительного образования, имеющим профессиональное образование в области физической культуры и спорта, в области адаптивной физической культуры, владеющего компетенциями соответствующие виду (спорта) программы (шахматы), владеющим технологиями коррекционной педагогики и постоянно повышающим уровень профессионального мастерства. Календарный учебный план график. </w:t>
      </w:r>
    </w:p>
    <w:p w14:paraId="7993B62C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1. 1 сентября - начало учебного года.</w:t>
      </w:r>
    </w:p>
    <w:p w14:paraId="32C09DC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2. 31 мая - окончание учебного года. </w:t>
      </w:r>
    </w:p>
    <w:p w14:paraId="22710B59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3. Учебный год 36 недель. </w:t>
      </w:r>
    </w:p>
    <w:p w14:paraId="65CD1013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4. Середина декабря - период промежуточной аттестации (диагностики)</w:t>
      </w:r>
    </w:p>
    <w:p w14:paraId="06EE9255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5. Последняя неделя апреля и вторая неделя мая - итоговая аттестация. </w:t>
      </w:r>
    </w:p>
    <w:p w14:paraId="097069C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6. Занятия проводятся строго по расписанию, исключения государственные праздники.</w:t>
      </w:r>
    </w:p>
    <w:p w14:paraId="38978350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7. Соревнования по календарному плану </w:t>
      </w:r>
    </w:p>
    <w:p w14:paraId="2795637D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29167A91" w14:textId="77777777" w:rsidR="00B34301" w:rsidRPr="00B34301" w:rsidRDefault="00B34301" w:rsidP="00B343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E68E371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8EA4CED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F9608FF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9E403DD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B751E56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B9FE1BA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FA36A6C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14:paraId="1B368C03" w14:textId="77777777" w:rsidR="00B34301" w:rsidRPr="00B34301" w:rsidRDefault="00B34301" w:rsidP="00B34301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КАЛЕНДАРНО-ТЕМАТИЧЕСКОЕ ПЛАНИРОВАНИЕ</w:t>
      </w:r>
    </w:p>
    <w:tbl>
      <w:tblPr>
        <w:tblStyle w:val="12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5568"/>
        <w:gridCol w:w="1516"/>
        <w:gridCol w:w="1286"/>
        <w:gridCol w:w="1262"/>
      </w:tblGrid>
      <w:tr w:rsidR="00B34301" w:rsidRPr="00B34301" w14:paraId="44E2215C" w14:textId="77777777" w:rsidTr="00B34301">
        <w:trPr>
          <w:trHeight w:val="370"/>
        </w:trPr>
        <w:tc>
          <w:tcPr>
            <w:tcW w:w="851" w:type="dxa"/>
            <w:vMerge w:val="restart"/>
          </w:tcPr>
          <w:p w14:paraId="16A617E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CF0817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68" w:type="dxa"/>
            <w:vMerge w:val="restart"/>
          </w:tcPr>
          <w:p w14:paraId="31A4809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16" w:type="dxa"/>
            <w:vMerge w:val="restart"/>
          </w:tcPr>
          <w:p w14:paraId="0EE4DA6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48" w:type="dxa"/>
            <w:gridSpan w:val="2"/>
          </w:tcPr>
          <w:p w14:paraId="7C9A41F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B34301" w:rsidRPr="00B34301" w14:paraId="221DBB3C" w14:textId="77777777" w:rsidTr="00B34301">
        <w:trPr>
          <w:trHeight w:val="270"/>
        </w:trPr>
        <w:tc>
          <w:tcPr>
            <w:tcW w:w="851" w:type="dxa"/>
            <w:vMerge/>
          </w:tcPr>
          <w:p w14:paraId="3226A4E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</w:tcPr>
          <w:p w14:paraId="0F9133F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14:paraId="50847DB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5D7217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2" w:type="dxa"/>
          </w:tcPr>
          <w:p w14:paraId="292C434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B34301" w:rsidRPr="00B34301" w14:paraId="3F766199" w14:textId="77777777" w:rsidTr="00B34301">
        <w:tc>
          <w:tcPr>
            <w:tcW w:w="851" w:type="dxa"/>
          </w:tcPr>
          <w:p w14:paraId="69A4A85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8" w:type="dxa"/>
          </w:tcPr>
          <w:p w14:paraId="6CDBE12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История шахмат</w:t>
            </w:r>
          </w:p>
        </w:tc>
        <w:tc>
          <w:tcPr>
            <w:tcW w:w="1516" w:type="dxa"/>
          </w:tcPr>
          <w:p w14:paraId="4A58BE0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97EE2F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262" w:type="dxa"/>
          </w:tcPr>
          <w:p w14:paraId="23D50D9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4CA90388" w14:textId="77777777" w:rsidTr="00B34301">
        <w:tc>
          <w:tcPr>
            <w:tcW w:w="851" w:type="dxa"/>
          </w:tcPr>
          <w:p w14:paraId="3B8AEFF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8" w:type="dxa"/>
          </w:tcPr>
          <w:p w14:paraId="5C24B83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Шахматная доска</w:t>
            </w:r>
          </w:p>
        </w:tc>
        <w:tc>
          <w:tcPr>
            <w:tcW w:w="1516" w:type="dxa"/>
          </w:tcPr>
          <w:p w14:paraId="07BBD58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BFB2A5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262" w:type="dxa"/>
          </w:tcPr>
          <w:p w14:paraId="7D94B32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16D60641" w14:textId="77777777" w:rsidTr="00B34301">
        <w:tc>
          <w:tcPr>
            <w:tcW w:w="851" w:type="dxa"/>
          </w:tcPr>
          <w:p w14:paraId="0AF94CB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8" w:type="dxa"/>
          </w:tcPr>
          <w:p w14:paraId="1900562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Начальная расстановка фигур на доске</w:t>
            </w:r>
          </w:p>
        </w:tc>
        <w:tc>
          <w:tcPr>
            <w:tcW w:w="1516" w:type="dxa"/>
          </w:tcPr>
          <w:p w14:paraId="3CF5076E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1F2ADFD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262" w:type="dxa"/>
          </w:tcPr>
          <w:p w14:paraId="4AD98BD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733C720D" w14:textId="77777777" w:rsidTr="00B34301">
        <w:tc>
          <w:tcPr>
            <w:tcW w:w="851" w:type="dxa"/>
          </w:tcPr>
          <w:p w14:paraId="2BBAB4F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8" w:type="dxa"/>
          </w:tcPr>
          <w:p w14:paraId="34BD614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Король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val="en-US" w:eastAsia="ru-RU" w:bidi="en-US"/>
              </w:rPr>
              <w:t> 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 w:bidi="en-US"/>
              </w:rPr>
              <w:t>- самая важная фигура. Ходы и взятия короля</w:t>
            </w:r>
          </w:p>
        </w:tc>
        <w:tc>
          <w:tcPr>
            <w:tcW w:w="1516" w:type="dxa"/>
          </w:tcPr>
          <w:p w14:paraId="60493901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41CCA4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262" w:type="dxa"/>
          </w:tcPr>
          <w:p w14:paraId="0F88193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41AB966A" w14:textId="77777777" w:rsidTr="00B34301">
        <w:tc>
          <w:tcPr>
            <w:tcW w:w="851" w:type="dxa"/>
          </w:tcPr>
          <w:p w14:paraId="70F04E7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8" w:type="dxa"/>
          </w:tcPr>
          <w:p w14:paraId="4DFEFAE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Ладья - тяжелая артиллерия. Ходы и взятия ладьи</w:t>
            </w:r>
          </w:p>
        </w:tc>
        <w:tc>
          <w:tcPr>
            <w:tcW w:w="1516" w:type="dxa"/>
          </w:tcPr>
          <w:p w14:paraId="49EB66E0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6D670B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262" w:type="dxa"/>
          </w:tcPr>
          <w:p w14:paraId="4BB0334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3EF5915" w14:textId="77777777" w:rsidTr="00B34301">
        <w:tc>
          <w:tcPr>
            <w:tcW w:w="851" w:type="dxa"/>
          </w:tcPr>
          <w:p w14:paraId="6EB62AC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8" w:type="dxa"/>
          </w:tcPr>
          <w:p w14:paraId="5D9354E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Как ходит слон: ходы и взятия</w:t>
            </w:r>
          </w:p>
        </w:tc>
        <w:tc>
          <w:tcPr>
            <w:tcW w:w="1516" w:type="dxa"/>
          </w:tcPr>
          <w:p w14:paraId="782D08A4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2B17CE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262" w:type="dxa"/>
          </w:tcPr>
          <w:p w14:paraId="1E11978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0F47EE2D" w14:textId="77777777" w:rsidTr="00B34301">
        <w:tc>
          <w:tcPr>
            <w:tcW w:w="851" w:type="dxa"/>
          </w:tcPr>
          <w:p w14:paraId="30394D3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8" w:type="dxa"/>
          </w:tcPr>
          <w:p w14:paraId="21537DD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Сила ферзя. Ходы и взятия ферзя</w:t>
            </w:r>
          </w:p>
        </w:tc>
        <w:tc>
          <w:tcPr>
            <w:tcW w:w="1516" w:type="dxa"/>
          </w:tcPr>
          <w:p w14:paraId="1B0E57B3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10473E4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1262" w:type="dxa"/>
          </w:tcPr>
          <w:p w14:paraId="182CF1E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02AFD938" w14:textId="77777777" w:rsidTr="00B34301">
        <w:tc>
          <w:tcPr>
            <w:tcW w:w="851" w:type="dxa"/>
          </w:tcPr>
          <w:p w14:paraId="5588F8F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8" w:type="dxa"/>
          </w:tcPr>
          <w:p w14:paraId="02C49DB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Ходы и взятия коня</w:t>
            </w:r>
          </w:p>
        </w:tc>
        <w:tc>
          <w:tcPr>
            <w:tcW w:w="1516" w:type="dxa"/>
          </w:tcPr>
          <w:p w14:paraId="4BE31181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123592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262" w:type="dxa"/>
          </w:tcPr>
          <w:p w14:paraId="2420357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0C22D14" w14:textId="77777777" w:rsidTr="00B34301">
        <w:tc>
          <w:tcPr>
            <w:tcW w:w="851" w:type="dxa"/>
          </w:tcPr>
          <w:p w14:paraId="2F2CFBA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8" w:type="dxa"/>
          </w:tcPr>
          <w:p w14:paraId="6BBF2C5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Закрепление темы «Ходы и взятия коня»</w:t>
            </w:r>
          </w:p>
        </w:tc>
        <w:tc>
          <w:tcPr>
            <w:tcW w:w="1516" w:type="dxa"/>
          </w:tcPr>
          <w:p w14:paraId="2015851D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4A06C4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262" w:type="dxa"/>
          </w:tcPr>
          <w:p w14:paraId="4967736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89B6A61" w14:textId="77777777" w:rsidTr="00B34301">
        <w:tc>
          <w:tcPr>
            <w:tcW w:w="851" w:type="dxa"/>
          </w:tcPr>
          <w:p w14:paraId="54480DC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8" w:type="dxa"/>
          </w:tcPr>
          <w:p w14:paraId="6B44E63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Правила ходов и взятия пешки</w:t>
            </w:r>
          </w:p>
        </w:tc>
        <w:tc>
          <w:tcPr>
            <w:tcW w:w="1516" w:type="dxa"/>
          </w:tcPr>
          <w:p w14:paraId="4D40361A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3685BC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262" w:type="dxa"/>
          </w:tcPr>
          <w:p w14:paraId="45960DC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2CE6396" w14:textId="77777777" w:rsidTr="00B34301">
        <w:tc>
          <w:tcPr>
            <w:tcW w:w="851" w:type="dxa"/>
          </w:tcPr>
          <w:p w14:paraId="6D4CD1F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8" w:type="dxa"/>
          </w:tcPr>
          <w:p w14:paraId="372002E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Взятия фигурами и пешками. Повторение изученного материала в главе 2 «Ходы фигур и пешек»</w:t>
            </w:r>
          </w:p>
        </w:tc>
        <w:tc>
          <w:tcPr>
            <w:tcW w:w="1516" w:type="dxa"/>
          </w:tcPr>
          <w:p w14:paraId="621CB388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0220512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262" w:type="dxa"/>
          </w:tcPr>
          <w:p w14:paraId="2CD642D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7F97417" w14:textId="77777777" w:rsidTr="00B34301">
        <w:tc>
          <w:tcPr>
            <w:tcW w:w="851" w:type="dxa"/>
          </w:tcPr>
          <w:p w14:paraId="32CF2E2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8" w:type="dxa"/>
          </w:tcPr>
          <w:p w14:paraId="512B9FD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Шах, способный защитить от шаха</w:t>
            </w:r>
          </w:p>
        </w:tc>
        <w:tc>
          <w:tcPr>
            <w:tcW w:w="1516" w:type="dxa"/>
          </w:tcPr>
          <w:p w14:paraId="11A08C26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572D3D6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1262" w:type="dxa"/>
          </w:tcPr>
          <w:p w14:paraId="7D98BF8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0252820" w14:textId="77777777" w:rsidTr="00B34301">
        <w:tc>
          <w:tcPr>
            <w:tcW w:w="851" w:type="dxa"/>
          </w:tcPr>
          <w:p w14:paraId="67E7778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8" w:type="dxa"/>
          </w:tcPr>
          <w:p w14:paraId="35E1B32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Вскрытый шах. Как защититься от вскрытого шаха. Повторение всей темы «Шах»</w:t>
            </w:r>
          </w:p>
        </w:tc>
        <w:tc>
          <w:tcPr>
            <w:tcW w:w="1516" w:type="dxa"/>
          </w:tcPr>
          <w:p w14:paraId="2EA3176B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1C6307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262" w:type="dxa"/>
          </w:tcPr>
          <w:p w14:paraId="6B3D77A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5D441AC" w14:textId="77777777" w:rsidTr="00B34301">
        <w:tc>
          <w:tcPr>
            <w:tcW w:w="851" w:type="dxa"/>
          </w:tcPr>
          <w:p w14:paraId="1C812C4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8" w:type="dxa"/>
          </w:tcPr>
          <w:p w14:paraId="228C01F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Мат. Определение, простейшие примеры</w:t>
            </w:r>
          </w:p>
        </w:tc>
        <w:tc>
          <w:tcPr>
            <w:tcW w:w="1516" w:type="dxa"/>
          </w:tcPr>
          <w:p w14:paraId="70347C0E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288813A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262" w:type="dxa"/>
          </w:tcPr>
          <w:p w14:paraId="0767D7F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A93B579" w14:textId="77777777" w:rsidTr="00B34301">
        <w:tc>
          <w:tcPr>
            <w:tcW w:w="851" w:type="dxa"/>
          </w:tcPr>
          <w:p w14:paraId="2AE8266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8" w:type="dxa"/>
          </w:tcPr>
          <w:p w14:paraId="2715D26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Закрепление темы «Мат». Решение задач в классе</w:t>
            </w:r>
          </w:p>
        </w:tc>
        <w:tc>
          <w:tcPr>
            <w:tcW w:w="1516" w:type="dxa"/>
          </w:tcPr>
          <w:p w14:paraId="0B356781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1AD0682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262" w:type="dxa"/>
          </w:tcPr>
          <w:p w14:paraId="4839558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73A96AC" w14:textId="77777777" w:rsidTr="00B34301">
        <w:tc>
          <w:tcPr>
            <w:tcW w:w="851" w:type="dxa"/>
          </w:tcPr>
          <w:p w14:paraId="6FA5C61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8" w:type="dxa"/>
          </w:tcPr>
          <w:p w14:paraId="45AD1FB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Превращение пешки в ферзя и в другие фигуры</w:t>
            </w:r>
          </w:p>
        </w:tc>
        <w:tc>
          <w:tcPr>
            <w:tcW w:w="1516" w:type="dxa"/>
          </w:tcPr>
          <w:p w14:paraId="1DA7AFA4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509E47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1262" w:type="dxa"/>
          </w:tcPr>
          <w:p w14:paraId="278EAAC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4877D20" w14:textId="77777777" w:rsidTr="00B34301">
        <w:tc>
          <w:tcPr>
            <w:tcW w:w="851" w:type="dxa"/>
          </w:tcPr>
          <w:p w14:paraId="0DB2FA1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8" w:type="dxa"/>
          </w:tcPr>
          <w:p w14:paraId="262FE66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Рокировка. Случаи, когда невозможно сделать рокировку</w:t>
            </w:r>
          </w:p>
        </w:tc>
        <w:tc>
          <w:tcPr>
            <w:tcW w:w="1516" w:type="dxa"/>
          </w:tcPr>
          <w:p w14:paraId="16A76FF7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07F091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1262" w:type="dxa"/>
          </w:tcPr>
          <w:p w14:paraId="148C46D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88870DE" w14:textId="77777777" w:rsidTr="00B34301">
        <w:tc>
          <w:tcPr>
            <w:tcW w:w="851" w:type="dxa"/>
          </w:tcPr>
          <w:p w14:paraId="3CD8239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8" w:type="dxa"/>
          </w:tcPr>
          <w:p w14:paraId="4ADA586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Взятие на проходе</w:t>
            </w:r>
          </w:p>
        </w:tc>
        <w:tc>
          <w:tcPr>
            <w:tcW w:w="1516" w:type="dxa"/>
          </w:tcPr>
          <w:p w14:paraId="357F687A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3D7D51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262" w:type="dxa"/>
          </w:tcPr>
          <w:p w14:paraId="3A173CE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F51F6F4" w14:textId="77777777" w:rsidTr="00B34301">
        <w:tc>
          <w:tcPr>
            <w:tcW w:w="851" w:type="dxa"/>
          </w:tcPr>
          <w:p w14:paraId="155EAD4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8" w:type="dxa"/>
          </w:tcPr>
          <w:p w14:paraId="6C2AFC5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Рокировка, взятие на проходе и превращение пешки в ферзя: повторение. Самостоятельная работа по этим трем темам</w:t>
            </w:r>
          </w:p>
        </w:tc>
        <w:tc>
          <w:tcPr>
            <w:tcW w:w="1516" w:type="dxa"/>
          </w:tcPr>
          <w:p w14:paraId="4820B874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2A51225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262" w:type="dxa"/>
          </w:tcPr>
          <w:p w14:paraId="05A03D0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10D37677" w14:textId="77777777" w:rsidTr="00B34301">
        <w:tc>
          <w:tcPr>
            <w:tcW w:w="851" w:type="dxa"/>
          </w:tcPr>
          <w:p w14:paraId="367BDE6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8" w:type="dxa"/>
          </w:tcPr>
          <w:p w14:paraId="4911227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Пат. Определение, примеры, отличие от мата</w:t>
            </w:r>
          </w:p>
        </w:tc>
        <w:tc>
          <w:tcPr>
            <w:tcW w:w="1516" w:type="dxa"/>
          </w:tcPr>
          <w:p w14:paraId="3163F66A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2F1096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262" w:type="dxa"/>
          </w:tcPr>
          <w:p w14:paraId="5402F73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03D59017" w14:textId="77777777" w:rsidTr="00B34301">
        <w:tc>
          <w:tcPr>
            <w:tcW w:w="851" w:type="dxa"/>
          </w:tcPr>
          <w:p w14:paraId="1B74798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8" w:type="dxa"/>
          </w:tcPr>
          <w:p w14:paraId="5E667EF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Недостаток материала для достижения победы (мата)</w:t>
            </w:r>
          </w:p>
        </w:tc>
        <w:tc>
          <w:tcPr>
            <w:tcW w:w="1516" w:type="dxa"/>
          </w:tcPr>
          <w:p w14:paraId="1D21A48C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2EB2480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262" w:type="dxa"/>
          </w:tcPr>
          <w:p w14:paraId="0882251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4628F8CC" w14:textId="77777777" w:rsidTr="00B34301">
        <w:tc>
          <w:tcPr>
            <w:tcW w:w="851" w:type="dxa"/>
          </w:tcPr>
          <w:p w14:paraId="330586B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8" w:type="dxa"/>
          </w:tcPr>
          <w:p w14:paraId="760D00F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Троекратное повторение позиции. Вечный шах</w:t>
            </w:r>
          </w:p>
        </w:tc>
        <w:tc>
          <w:tcPr>
            <w:tcW w:w="1516" w:type="dxa"/>
          </w:tcPr>
          <w:p w14:paraId="6BEA6382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19F86E8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262" w:type="dxa"/>
          </w:tcPr>
          <w:p w14:paraId="6AB53E6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6468B1D" w14:textId="77777777" w:rsidTr="00B34301">
        <w:tc>
          <w:tcPr>
            <w:tcW w:w="851" w:type="dxa"/>
          </w:tcPr>
          <w:p w14:paraId="2CDD871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8" w:type="dxa"/>
          </w:tcPr>
          <w:p w14:paraId="49948D8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Повторение темы «Троекратное повторение позиции». Правило пятидесяти ходов и предложение ничьей</w:t>
            </w:r>
          </w:p>
        </w:tc>
        <w:tc>
          <w:tcPr>
            <w:tcW w:w="1516" w:type="dxa"/>
          </w:tcPr>
          <w:p w14:paraId="6305ED13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564CFD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1262" w:type="dxa"/>
          </w:tcPr>
          <w:p w14:paraId="3787229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FBBA627" w14:textId="77777777" w:rsidTr="00B34301">
        <w:tc>
          <w:tcPr>
            <w:tcW w:w="851" w:type="dxa"/>
          </w:tcPr>
          <w:p w14:paraId="6B53C15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8" w:type="dxa"/>
          </w:tcPr>
          <w:p w14:paraId="072CC60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Повторение темы «Ничья</w:t>
            </w:r>
          </w:p>
        </w:tc>
        <w:tc>
          <w:tcPr>
            <w:tcW w:w="1516" w:type="dxa"/>
          </w:tcPr>
          <w:p w14:paraId="5BB4CC09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2044D8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262" w:type="dxa"/>
          </w:tcPr>
          <w:p w14:paraId="3A1F598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7F60AF4E" w14:textId="77777777" w:rsidTr="00B34301">
        <w:tc>
          <w:tcPr>
            <w:tcW w:w="851" w:type="dxa"/>
          </w:tcPr>
          <w:p w14:paraId="3CE212E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8" w:type="dxa"/>
          </w:tcPr>
          <w:p w14:paraId="47FB7DCF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Шахматная нотация. Короткая и длинная нотации. Примеры записи шахматных</w:t>
            </w:r>
          </w:p>
          <w:p w14:paraId="161644E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партий</w:t>
            </w:r>
          </w:p>
        </w:tc>
        <w:tc>
          <w:tcPr>
            <w:tcW w:w="1516" w:type="dxa"/>
          </w:tcPr>
          <w:p w14:paraId="6F5DBEBC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A6B1F5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262" w:type="dxa"/>
          </w:tcPr>
          <w:p w14:paraId="7A9D4B5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4D74209" w14:textId="77777777" w:rsidTr="00B34301">
        <w:tc>
          <w:tcPr>
            <w:tcW w:w="851" w:type="dxa"/>
          </w:tcPr>
          <w:p w14:paraId="3B324E0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8" w:type="dxa"/>
          </w:tcPr>
          <w:p w14:paraId="13E844C7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Игровой день. Игра с записью партий с помощью короткой или длинной нотации</w:t>
            </w:r>
          </w:p>
        </w:tc>
        <w:tc>
          <w:tcPr>
            <w:tcW w:w="1516" w:type="dxa"/>
          </w:tcPr>
          <w:p w14:paraId="50A33ECA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21ACA39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262" w:type="dxa"/>
          </w:tcPr>
          <w:p w14:paraId="770C103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5DAE91B" w14:textId="77777777" w:rsidTr="00B34301">
        <w:tc>
          <w:tcPr>
            <w:tcW w:w="851" w:type="dxa"/>
          </w:tcPr>
          <w:p w14:paraId="710D195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8" w:type="dxa"/>
          </w:tcPr>
          <w:p w14:paraId="1E917EFD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Ценность шахматных фигур</w:t>
            </w:r>
          </w:p>
        </w:tc>
        <w:tc>
          <w:tcPr>
            <w:tcW w:w="1516" w:type="dxa"/>
          </w:tcPr>
          <w:p w14:paraId="4EC170DF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E14075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262" w:type="dxa"/>
          </w:tcPr>
          <w:p w14:paraId="116B20E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01B029C0" w14:textId="77777777" w:rsidTr="00B34301">
        <w:tc>
          <w:tcPr>
            <w:tcW w:w="851" w:type="dxa"/>
          </w:tcPr>
          <w:p w14:paraId="4A2D95D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68" w:type="dxa"/>
          </w:tcPr>
          <w:p w14:paraId="51D920B5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по темам «Шахматная нотация», «Ценность шахматных фигур»</w:t>
            </w:r>
          </w:p>
        </w:tc>
        <w:tc>
          <w:tcPr>
            <w:tcW w:w="1516" w:type="dxa"/>
          </w:tcPr>
          <w:p w14:paraId="11C898EC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579F4F0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262" w:type="dxa"/>
          </w:tcPr>
          <w:p w14:paraId="15A8A43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4D9B519B" w14:textId="77777777" w:rsidTr="00B34301">
        <w:tc>
          <w:tcPr>
            <w:tcW w:w="851" w:type="dxa"/>
          </w:tcPr>
          <w:p w14:paraId="5E3E497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68" w:type="dxa"/>
          </w:tcPr>
          <w:p w14:paraId="16956C92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Вилка. Определение, примеры применения на практике</w:t>
            </w:r>
          </w:p>
        </w:tc>
        <w:tc>
          <w:tcPr>
            <w:tcW w:w="1516" w:type="dxa"/>
          </w:tcPr>
          <w:p w14:paraId="7D72DDB3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AB012D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262" w:type="dxa"/>
          </w:tcPr>
          <w:p w14:paraId="0FD0856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14E472A6" w14:textId="77777777" w:rsidTr="00B34301">
        <w:tc>
          <w:tcPr>
            <w:tcW w:w="851" w:type="dxa"/>
          </w:tcPr>
          <w:p w14:paraId="5A968B3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568" w:type="dxa"/>
          </w:tcPr>
          <w:p w14:paraId="5C668F25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Связка. Определение, примеры применения на практике</w:t>
            </w:r>
          </w:p>
        </w:tc>
        <w:tc>
          <w:tcPr>
            <w:tcW w:w="1516" w:type="dxa"/>
          </w:tcPr>
          <w:p w14:paraId="658E6F0F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24476C8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262" w:type="dxa"/>
          </w:tcPr>
          <w:p w14:paraId="631AC42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725005B" w14:textId="77777777" w:rsidTr="00B34301">
        <w:tc>
          <w:tcPr>
            <w:tcW w:w="851" w:type="dxa"/>
          </w:tcPr>
          <w:p w14:paraId="1B0F19A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68" w:type="dxa"/>
          </w:tcPr>
          <w:p w14:paraId="2D580338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 по темам «Вилка» и «Связка»</w:t>
            </w:r>
          </w:p>
        </w:tc>
        <w:tc>
          <w:tcPr>
            <w:tcW w:w="1516" w:type="dxa"/>
          </w:tcPr>
          <w:p w14:paraId="2480563C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A78FBE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262" w:type="dxa"/>
          </w:tcPr>
          <w:p w14:paraId="3E65EC3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46589FB" w14:textId="77777777" w:rsidTr="00B34301">
        <w:tc>
          <w:tcPr>
            <w:tcW w:w="851" w:type="dxa"/>
          </w:tcPr>
          <w:p w14:paraId="118B8A3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68" w:type="dxa"/>
          </w:tcPr>
          <w:p w14:paraId="3142FE35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Разбор самостоятельной работы. Подготовка к</w:t>
            </w:r>
          </w:p>
          <w:p w14:paraId="721F0BFF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итоговой контрольной работе и разбор типовых примеров по всем темам весь изученный ранее материал.</w:t>
            </w:r>
          </w:p>
        </w:tc>
        <w:tc>
          <w:tcPr>
            <w:tcW w:w="1516" w:type="dxa"/>
          </w:tcPr>
          <w:p w14:paraId="2C1C2030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E0B904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262" w:type="dxa"/>
          </w:tcPr>
          <w:p w14:paraId="2CABC30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1A7E10A4" w14:textId="77777777" w:rsidTr="00B34301">
        <w:tc>
          <w:tcPr>
            <w:tcW w:w="851" w:type="dxa"/>
          </w:tcPr>
          <w:p w14:paraId="566B42F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68" w:type="dxa"/>
          </w:tcPr>
          <w:p w14:paraId="6BF5D7D2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Итоговая контрольная работа за учебный год Весь изученный ранее материал.</w:t>
            </w:r>
          </w:p>
        </w:tc>
        <w:tc>
          <w:tcPr>
            <w:tcW w:w="1516" w:type="dxa"/>
          </w:tcPr>
          <w:p w14:paraId="5165936A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0D53AB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262" w:type="dxa"/>
          </w:tcPr>
          <w:p w14:paraId="4F3AB6A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4F5E7899" w14:textId="77777777" w:rsidTr="00B34301">
        <w:tc>
          <w:tcPr>
            <w:tcW w:w="851" w:type="dxa"/>
          </w:tcPr>
          <w:p w14:paraId="7151339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68" w:type="dxa"/>
          </w:tcPr>
          <w:p w14:paraId="5335747C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Разбор итоговой контрольной работы Весь изученный ранее материал.</w:t>
            </w:r>
          </w:p>
        </w:tc>
        <w:tc>
          <w:tcPr>
            <w:tcW w:w="1516" w:type="dxa"/>
          </w:tcPr>
          <w:p w14:paraId="44C29549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7E5DBF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1262" w:type="dxa"/>
          </w:tcPr>
          <w:p w14:paraId="4835B49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47327516" w14:textId="77777777" w:rsidTr="00B34301">
        <w:tc>
          <w:tcPr>
            <w:tcW w:w="851" w:type="dxa"/>
          </w:tcPr>
          <w:p w14:paraId="76455AB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68" w:type="dxa"/>
          </w:tcPr>
          <w:p w14:paraId="5DB56C0D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Три стадии шахматной партии. Что такое дебют?</w:t>
            </w:r>
          </w:p>
        </w:tc>
        <w:tc>
          <w:tcPr>
            <w:tcW w:w="1516" w:type="dxa"/>
          </w:tcPr>
          <w:p w14:paraId="13FF25A3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E539BC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262" w:type="dxa"/>
          </w:tcPr>
          <w:p w14:paraId="288D138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18A58BDB" w14:textId="77777777" w:rsidTr="00B34301">
        <w:tc>
          <w:tcPr>
            <w:tcW w:w="851" w:type="dxa"/>
          </w:tcPr>
          <w:p w14:paraId="75C2A76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68" w:type="dxa"/>
          </w:tcPr>
          <w:p w14:paraId="479E0A04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Грубые ошибки в дебюте. «детский» и «дурацкий» маты. Игра в паре 10-15 ходов с последующей оценкой позиции после дебюта</w:t>
            </w:r>
          </w:p>
        </w:tc>
        <w:tc>
          <w:tcPr>
            <w:tcW w:w="1516" w:type="dxa"/>
          </w:tcPr>
          <w:p w14:paraId="14F31A64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D48272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1262" w:type="dxa"/>
          </w:tcPr>
          <w:p w14:paraId="6411C45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94F92A0" w14:textId="77777777" w:rsidTr="00B34301">
        <w:tc>
          <w:tcPr>
            <w:tcW w:w="851" w:type="dxa"/>
          </w:tcPr>
          <w:p w14:paraId="21F3130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2D8515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Грубые ошибки в дебюте. «детский» и «дурацкий» маты. Игра в паре 10-15 ходов с последующей оценкой позиции после дебюта</w:t>
            </w:r>
          </w:p>
        </w:tc>
        <w:tc>
          <w:tcPr>
            <w:tcW w:w="1516" w:type="dxa"/>
          </w:tcPr>
          <w:p w14:paraId="3E571713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2E1D005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262" w:type="dxa"/>
          </w:tcPr>
          <w:p w14:paraId="29A27AD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1370E15B" w14:textId="77777777" w:rsidTr="00B34301">
        <w:tc>
          <w:tcPr>
            <w:tcW w:w="851" w:type="dxa"/>
          </w:tcPr>
          <w:p w14:paraId="5CB8DC0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DD61C4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Популярные ловушки, возникающие в известных открытых дебютах (русская,</w:t>
            </w:r>
          </w:p>
          <w:p w14:paraId="59FC6DA6" w14:textId="77777777" w:rsidR="00B34301" w:rsidRPr="00B34301" w:rsidRDefault="00B34301" w:rsidP="00B34301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итальянская, испанская партии)</w:t>
            </w:r>
          </w:p>
        </w:tc>
        <w:tc>
          <w:tcPr>
            <w:tcW w:w="1516" w:type="dxa"/>
          </w:tcPr>
          <w:p w14:paraId="44076427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A9A06C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1262" w:type="dxa"/>
          </w:tcPr>
          <w:p w14:paraId="32020B1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99985DD" w14:textId="77777777" w:rsidTr="00B34301">
        <w:tc>
          <w:tcPr>
            <w:tcW w:w="851" w:type="dxa"/>
          </w:tcPr>
          <w:p w14:paraId="6C820BA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066E05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Миттельшпиль - середина игры. Какие бывают планы в миттельшпиле</w:t>
            </w:r>
          </w:p>
        </w:tc>
        <w:tc>
          <w:tcPr>
            <w:tcW w:w="1516" w:type="dxa"/>
          </w:tcPr>
          <w:p w14:paraId="15B79A00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F9B9FD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262" w:type="dxa"/>
          </w:tcPr>
          <w:p w14:paraId="505074B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CBF7363" w14:textId="77777777" w:rsidTr="00B34301">
        <w:tc>
          <w:tcPr>
            <w:tcW w:w="851" w:type="dxa"/>
          </w:tcPr>
          <w:p w14:paraId="51B147C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1B64A1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Миттельшпиль - середина игры. Игра в паре</w:t>
            </w:r>
          </w:p>
        </w:tc>
        <w:tc>
          <w:tcPr>
            <w:tcW w:w="1516" w:type="dxa"/>
          </w:tcPr>
          <w:p w14:paraId="4AF024F7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9C7059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262" w:type="dxa"/>
          </w:tcPr>
          <w:p w14:paraId="632DBD2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DB92D5D" w14:textId="77777777" w:rsidTr="00B34301">
        <w:tc>
          <w:tcPr>
            <w:tcW w:w="851" w:type="dxa"/>
          </w:tcPr>
          <w:p w14:paraId="07BA897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384E4F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в паре с последующим анализом тренера</w:t>
            </w:r>
          </w:p>
        </w:tc>
        <w:tc>
          <w:tcPr>
            <w:tcW w:w="1516" w:type="dxa"/>
          </w:tcPr>
          <w:p w14:paraId="7D20E963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2A6801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262" w:type="dxa"/>
          </w:tcPr>
          <w:p w14:paraId="788DA9D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80898AD" w14:textId="77777777" w:rsidTr="00B34301">
        <w:tc>
          <w:tcPr>
            <w:tcW w:w="851" w:type="dxa"/>
          </w:tcPr>
          <w:p w14:paraId="740E32A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BA4A32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Эндшпиль. Связь окончаний с другими стадиями игры</w:t>
            </w:r>
          </w:p>
        </w:tc>
        <w:tc>
          <w:tcPr>
            <w:tcW w:w="1516" w:type="dxa"/>
          </w:tcPr>
          <w:p w14:paraId="08BD410D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5F753DE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262" w:type="dxa"/>
          </w:tcPr>
          <w:p w14:paraId="2FD3B66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F7453DB" w14:textId="77777777" w:rsidTr="00B34301">
        <w:tc>
          <w:tcPr>
            <w:tcW w:w="851" w:type="dxa"/>
          </w:tcPr>
          <w:p w14:paraId="2CD6253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5DF523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 на тему «Три стадии шахматной партии»</w:t>
            </w:r>
          </w:p>
        </w:tc>
        <w:tc>
          <w:tcPr>
            <w:tcW w:w="1516" w:type="dxa"/>
          </w:tcPr>
          <w:p w14:paraId="659210DC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2F9DBD4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262" w:type="dxa"/>
          </w:tcPr>
          <w:p w14:paraId="5172780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7A277DE" w14:textId="77777777" w:rsidTr="00B34301">
        <w:tc>
          <w:tcPr>
            <w:tcW w:w="851" w:type="dxa"/>
          </w:tcPr>
          <w:p w14:paraId="1CC1B6D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8F9451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Линейный мат</w:t>
            </w:r>
          </w:p>
        </w:tc>
        <w:tc>
          <w:tcPr>
            <w:tcW w:w="1516" w:type="dxa"/>
          </w:tcPr>
          <w:p w14:paraId="7539D531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6B4BCF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262" w:type="dxa"/>
          </w:tcPr>
          <w:p w14:paraId="1EC2862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D608956" w14:textId="77777777" w:rsidTr="00B34301">
        <w:tc>
          <w:tcPr>
            <w:tcW w:w="851" w:type="dxa"/>
          </w:tcPr>
          <w:p w14:paraId="1EDD3B5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3B5613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Техника матования ферзем одинокого короля</w:t>
            </w:r>
          </w:p>
        </w:tc>
        <w:tc>
          <w:tcPr>
            <w:tcW w:w="1516" w:type="dxa"/>
          </w:tcPr>
          <w:p w14:paraId="0761D0FA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E9AB18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262" w:type="dxa"/>
          </w:tcPr>
          <w:p w14:paraId="1F99766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408107E0" w14:textId="77777777" w:rsidTr="00B34301">
        <w:tc>
          <w:tcPr>
            <w:tcW w:w="851" w:type="dxa"/>
          </w:tcPr>
          <w:p w14:paraId="5B81975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988C93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Техника матования ладьей одинокого короля</w:t>
            </w:r>
          </w:p>
        </w:tc>
        <w:tc>
          <w:tcPr>
            <w:tcW w:w="1516" w:type="dxa"/>
          </w:tcPr>
          <w:p w14:paraId="1855A950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294D279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24.02. </w:t>
            </w:r>
          </w:p>
        </w:tc>
        <w:tc>
          <w:tcPr>
            <w:tcW w:w="1262" w:type="dxa"/>
          </w:tcPr>
          <w:p w14:paraId="0FF4E1A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02667F63" w14:textId="77777777" w:rsidTr="00B34301">
        <w:tc>
          <w:tcPr>
            <w:tcW w:w="851" w:type="dxa"/>
          </w:tcPr>
          <w:p w14:paraId="3117F82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982A49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Повторение изученного материала. Мат ферзем, ладьей, линейный мат</w:t>
            </w:r>
          </w:p>
        </w:tc>
        <w:tc>
          <w:tcPr>
            <w:tcW w:w="1516" w:type="dxa"/>
          </w:tcPr>
          <w:p w14:paraId="0B9B3A38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5D15280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262" w:type="dxa"/>
          </w:tcPr>
          <w:p w14:paraId="0FAD321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7773E498" w14:textId="77777777" w:rsidTr="00B34301">
        <w:tc>
          <w:tcPr>
            <w:tcW w:w="851" w:type="dxa"/>
          </w:tcPr>
          <w:p w14:paraId="313197D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9AC04A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 двумя слонами одинокому королю</w:t>
            </w:r>
          </w:p>
        </w:tc>
        <w:tc>
          <w:tcPr>
            <w:tcW w:w="1516" w:type="dxa"/>
          </w:tcPr>
          <w:p w14:paraId="09CFB5AC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0079325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1262" w:type="dxa"/>
          </w:tcPr>
          <w:p w14:paraId="448D2FE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E32D9CF" w14:textId="77777777" w:rsidTr="00B34301">
        <w:tc>
          <w:tcPr>
            <w:tcW w:w="851" w:type="dxa"/>
          </w:tcPr>
          <w:p w14:paraId="3415968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3D7876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 на тему «Мат одинокому королю»</w:t>
            </w:r>
          </w:p>
        </w:tc>
        <w:tc>
          <w:tcPr>
            <w:tcW w:w="1516" w:type="dxa"/>
          </w:tcPr>
          <w:p w14:paraId="40432D85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C361B4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262" w:type="dxa"/>
          </w:tcPr>
          <w:p w14:paraId="72C2974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9A83DA9" w14:textId="77777777" w:rsidTr="00B34301">
        <w:tc>
          <w:tcPr>
            <w:tcW w:w="851" w:type="dxa"/>
          </w:tcPr>
          <w:p w14:paraId="6FDAB1A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DDB972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Разнообразие матовых конструкций</w:t>
            </w:r>
          </w:p>
        </w:tc>
        <w:tc>
          <w:tcPr>
            <w:tcW w:w="1516" w:type="dxa"/>
          </w:tcPr>
          <w:p w14:paraId="5C200E5F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54D4490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262" w:type="dxa"/>
          </w:tcPr>
          <w:p w14:paraId="6F0338D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17C50601" w14:textId="77777777" w:rsidTr="00B34301">
        <w:tc>
          <w:tcPr>
            <w:tcW w:w="851" w:type="dxa"/>
          </w:tcPr>
          <w:p w14:paraId="7652670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46F080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Закрепление темы «Разнообразие матовых конструкций»</w:t>
            </w:r>
          </w:p>
        </w:tc>
        <w:tc>
          <w:tcPr>
            <w:tcW w:w="1516" w:type="dxa"/>
          </w:tcPr>
          <w:p w14:paraId="068535A5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F67B7E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262" w:type="dxa"/>
          </w:tcPr>
          <w:p w14:paraId="0908201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C91C856" w14:textId="77777777" w:rsidTr="00B34301">
        <w:tc>
          <w:tcPr>
            <w:tcW w:w="851" w:type="dxa"/>
          </w:tcPr>
          <w:p w14:paraId="7C84057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D198EA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Игровое занятие. Игра всем классом с учителем. Последующий разбор партии Весь изученный ранее материал</w:t>
            </w:r>
          </w:p>
        </w:tc>
        <w:tc>
          <w:tcPr>
            <w:tcW w:w="1516" w:type="dxa"/>
          </w:tcPr>
          <w:p w14:paraId="56E43354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0B92142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1262" w:type="dxa"/>
          </w:tcPr>
          <w:p w14:paraId="7E1AFE1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B8EE972" w14:textId="77777777" w:rsidTr="00B34301">
        <w:tc>
          <w:tcPr>
            <w:tcW w:w="851" w:type="dxa"/>
          </w:tcPr>
          <w:p w14:paraId="2FBF765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2ACAA1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Конкурс по решению задач по изученным темам</w:t>
            </w:r>
          </w:p>
        </w:tc>
        <w:tc>
          <w:tcPr>
            <w:tcW w:w="1516" w:type="dxa"/>
          </w:tcPr>
          <w:p w14:paraId="07AC6E17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D08158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262" w:type="dxa"/>
          </w:tcPr>
          <w:p w14:paraId="3A2F16E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AA766E0" w14:textId="77777777" w:rsidTr="00B34301">
        <w:tc>
          <w:tcPr>
            <w:tcW w:w="851" w:type="dxa"/>
          </w:tcPr>
          <w:p w14:paraId="749E9D7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0BE362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Шахматный этикет</w:t>
            </w:r>
          </w:p>
        </w:tc>
        <w:tc>
          <w:tcPr>
            <w:tcW w:w="1516" w:type="dxa"/>
          </w:tcPr>
          <w:p w14:paraId="571ED189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545951A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262" w:type="dxa"/>
          </w:tcPr>
          <w:p w14:paraId="019F630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69C659B3" w14:textId="77777777" w:rsidTr="00B34301">
        <w:tc>
          <w:tcPr>
            <w:tcW w:w="851" w:type="dxa"/>
          </w:tcPr>
          <w:p w14:paraId="63227CF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20C9A7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Шахматные часы (Фишера и механические)</w:t>
            </w:r>
          </w:p>
        </w:tc>
        <w:tc>
          <w:tcPr>
            <w:tcW w:w="1516" w:type="dxa"/>
          </w:tcPr>
          <w:p w14:paraId="2DE4CECE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DDE851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262" w:type="dxa"/>
          </w:tcPr>
          <w:p w14:paraId="1CA4651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0162E163" w14:textId="77777777" w:rsidTr="00B34301">
        <w:tc>
          <w:tcPr>
            <w:tcW w:w="851" w:type="dxa"/>
          </w:tcPr>
          <w:p w14:paraId="796C130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22B5B4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Разновидности шахматного контроля времени на партию: блиц, рапид, классические шахматы</w:t>
            </w:r>
          </w:p>
        </w:tc>
        <w:tc>
          <w:tcPr>
            <w:tcW w:w="1516" w:type="dxa"/>
          </w:tcPr>
          <w:p w14:paraId="48A1A337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BFF533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262" w:type="dxa"/>
          </w:tcPr>
          <w:p w14:paraId="0D29385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287E95A3" w14:textId="77777777" w:rsidTr="00B34301">
        <w:tc>
          <w:tcPr>
            <w:tcW w:w="851" w:type="dxa"/>
          </w:tcPr>
          <w:p w14:paraId="496D318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232CD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Игровое занятие. Игра в быстрые шахматы с записью первых 15 ходов</w:t>
            </w:r>
          </w:p>
        </w:tc>
        <w:tc>
          <w:tcPr>
            <w:tcW w:w="1516" w:type="dxa"/>
          </w:tcPr>
          <w:p w14:paraId="3E33EC91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907478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62" w:type="dxa"/>
          </w:tcPr>
          <w:p w14:paraId="574FB92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5EC0FB4" w14:textId="77777777" w:rsidTr="00B34301">
        <w:tc>
          <w:tcPr>
            <w:tcW w:w="851" w:type="dxa"/>
          </w:tcPr>
          <w:p w14:paraId="1B3F55D9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CD322F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Шахматные турниры. Разновидности схем проведения соревнований</w:t>
            </w:r>
          </w:p>
        </w:tc>
        <w:tc>
          <w:tcPr>
            <w:tcW w:w="1516" w:type="dxa"/>
          </w:tcPr>
          <w:p w14:paraId="460B126F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1CF129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262" w:type="dxa"/>
          </w:tcPr>
          <w:p w14:paraId="7009757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DAE5A2F" w14:textId="77777777" w:rsidTr="00B34301">
        <w:tc>
          <w:tcPr>
            <w:tcW w:w="851" w:type="dxa"/>
          </w:tcPr>
          <w:p w14:paraId="3C232C2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61C41D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Система званий, разрядов и рейтингов в шахматах</w:t>
            </w:r>
          </w:p>
        </w:tc>
        <w:tc>
          <w:tcPr>
            <w:tcW w:w="1516" w:type="dxa"/>
          </w:tcPr>
          <w:p w14:paraId="3DAD4E3F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C9FAC3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262" w:type="dxa"/>
          </w:tcPr>
          <w:p w14:paraId="549D9D7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440E036" w14:textId="77777777" w:rsidTr="00B34301">
        <w:tc>
          <w:tcPr>
            <w:tcW w:w="851" w:type="dxa"/>
          </w:tcPr>
          <w:p w14:paraId="64C69E4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B21402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 на тему «Правила поведения на соревнованиях, различные системы проведения турниров, контроль времени на партию, системы званий, разрядов и рейтингов»</w:t>
            </w:r>
          </w:p>
        </w:tc>
        <w:tc>
          <w:tcPr>
            <w:tcW w:w="1516" w:type="dxa"/>
          </w:tcPr>
          <w:p w14:paraId="74B655E2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1209B20B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262" w:type="dxa"/>
          </w:tcPr>
          <w:p w14:paraId="19001C0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1985C1C" w14:textId="77777777" w:rsidTr="00B34301">
        <w:tc>
          <w:tcPr>
            <w:tcW w:w="851" w:type="dxa"/>
          </w:tcPr>
          <w:p w14:paraId="37E6480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659779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Повторение изученного материала. Разбор задач</w:t>
            </w:r>
          </w:p>
        </w:tc>
        <w:tc>
          <w:tcPr>
            <w:tcW w:w="1516" w:type="dxa"/>
          </w:tcPr>
          <w:p w14:paraId="0C70C484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5D2FC15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62" w:type="dxa"/>
          </w:tcPr>
          <w:p w14:paraId="0C18E1B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3057249" w14:textId="77777777" w:rsidTr="00B34301">
        <w:tc>
          <w:tcPr>
            <w:tcW w:w="851" w:type="dxa"/>
          </w:tcPr>
          <w:p w14:paraId="3D127936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C0DAB2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Шахматный турнир на первенство класса по быстрым шахматам (по 15 мин каждому) с записью первых 15 ходов партии. День 1-й</w:t>
            </w:r>
          </w:p>
        </w:tc>
        <w:tc>
          <w:tcPr>
            <w:tcW w:w="1516" w:type="dxa"/>
          </w:tcPr>
          <w:p w14:paraId="69929C7A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889EEE7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262" w:type="dxa"/>
          </w:tcPr>
          <w:p w14:paraId="1E9EF40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7C7D49DB" w14:textId="77777777" w:rsidTr="00B34301">
        <w:tc>
          <w:tcPr>
            <w:tcW w:w="851" w:type="dxa"/>
          </w:tcPr>
          <w:p w14:paraId="12FE330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F7C16C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Разбор партий шахматного турнира на первенство класса</w:t>
            </w:r>
          </w:p>
        </w:tc>
        <w:tc>
          <w:tcPr>
            <w:tcW w:w="1516" w:type="dxa"/>
          </w:tcPr>
          <w:p w14:paraId="07C42314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0A827DC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262" w:type="dxa"/>
          </w:tcPr>
          <w:p w14:paraId="4B1EED2A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396FB245" w14:textId="77777777" w:rsidTr="00B34301">
        <w:tc>
          <w:tcPr>
            <w:tcW w:w="851" w:type="dxa"/>
          </w:tcPr>
          <w:p w14:paraId="6D87627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D8B469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Шахматный турнир на первенство класса по быстрым шахматам с записью первых 15 ходов партии. День 2-й</w:t>
            </w:r>
          </w:p>
        </w:tc>
        <w:tc>
          <w:tcPr>
            <w:tcW w:w="1516" w:type="dxa"/>
          </w:tcPr>
          <w:p w14:paraId="7D8E09DD" w14:textId="7777777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D1D6EE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1262" w:type="dxa"/>
          </w:tcPr>
          <w:p w14:paraId="7D33707F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45F1720B" w14:textId="77777777" w:rsidTr="00B34301">
        <w:tc>
          <w:tcPr>
            <w:tcW w:w="851" w:type="dxa"/>
          </w:tcPr>
          <w:p w14:paraId="0D16DDE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4BC2C8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Разбор партий шахматного турнира на первенство класса</w:t>
            </w:r>
          </w:p>
        </w:tc>
        <w:tc>
          <w:tcPr>
            <w:tcW w:w="1516" w:type="dxa"/>
          </w:tcPr>
          <w:p w14:paraId="127C40A9" w14:textId="18A0D59F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3C94A3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262" w:type="dxa"/>
          </w:tcPr>
          <w:p w14:paraId="1C3204DE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04DA363" w14:textId="77777777" w:rsidTr="00B34301">
        <w:tc>
          <w:tcPr>
            <w:tcW w:w="851" w:type="dxa"/>
          </w:tcPr>
          <w:p w14:paraId="5AB0EF14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D0BF5C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Шахматный турнир на первенство класса по быстрым шахматам с записью первых 15 ходов партии. День 3-й</w:t>
            </w:r>
          </w:p>
        </w:tc>
        <w:tc>
          <w:tcPr>
            <w:tcW w:w="1516" w:type="dxa"/>
          </w:tcPr>
          <w:p w14:paraId="734A183E" w14:textId="647F8037" w:rsidR="00B34301" w:rsidRPr="00B34301" w:rsidRDefault="00B34301" w:rsidP="00B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C90EAF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262" w:type="dxa"/>
          </w:tcPr>
          <w:p w14:paraId="5E93346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7E5FF7A3" w14:textId="77777777" w:rsidTr="00B34301">
        <w:tc>
          <w:tcPr>
            <w:tcW w:w="851" w:type="dxa"/>
          </w:tcPr>
          <w:p w14:paraId="4D81FC9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C4B8E1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Разбор партий шахматного турнира на первенство класса</w:t>
            </w:r>
          </w:p>
        </w:tc>
        <w:tc>
          <w:tcPr>
            <w:tcW w:w="1516" w:type="dxa"/>
          </w:tcPr>
          <w:p w14:paraId="2BF538CD" w14:textId="1F1A0B19" w:rsidR="00B34301" w:rsidRPr="00B34301" w:rsidRDefault="00B34301" w:rsidP="00B34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990D8A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262" w:type="dxa"/>
          </w:tcPr>
          <w:p w14:paraId="44D36F41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B78F77F" w14:textId="77777777" w:rsidTr="00B34301">
        <w:tc>
          <w:tcPr>
            <w:tcW w:w="851" w:type="dxa"/>
          </w:tcPr>
          <w:p w14:paraId="42AC1F0D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3012DB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Шахматный турнир на первенство класса по быстрым шахматам с записью первых 15 ходов </w:t>
            </w: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партии. Последний тур и подведение итогов турнира по швейцарской системе</w:t>
            </w:r>
          </w:p>
        </w:tc>
        <w:tc>
          <w:tcPr>
            <w:tcW w:w="1516" w:type="dxa"/>
          </w:tcPr>
          <w:p w14:paraId="2F50534C" w14:textId="3E7EEB41" w:rsidR="00B34301" w:rsidRPr="00B34301" w:rsidRDefault="00B34301" w:rsidP="00B34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6" w:type="dxa"/>
          </w:tcPr>
          <w:p w14:paraId="37984820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1262" w:type="dxa"/>
          </w:tcPr>
          <w:p w14:paraId="6813D255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5972A92C" w14:textId="77777777" w:rsidTr="00B34301">
        <w:tc>
          <w:tcPr>
            <w:tcW w:w="851" w:type="dxa"/>
          </w:tcPr>
          <w:p w14:paraId="4ABB9D3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68" w:type="dxa"/>
          </w:tcPr>
          <w:p w14:paraId="1A8A941B" w14:textId="77777777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430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Итоговая контрольная работа</w:t>
            </w:r>
          </w:p>
        </w:tc>
        <w:tc>
          <w:tcPr>
            <w:tcW w:w="1516" w:type="dxa"/>
          </w:tcPr>
          <w:p w14:paraId="51609CD6" w14:textId="77777777" w:rsidR="00B34301" w:rsidRPr="00B34301" w:rsidRDefault="00B34301" w:rsidP="00B34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026D8D1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01">
              <w:rPr>
                <w:rFonts w:ascii="Times New Roman" w:eastAsia="Calibri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262" w:type="dxa"/>
          </w:tcPr>
          <w:p w14:paraId="3FCA92E8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301" w:rsidRPr="00B34301" w14:paraId="1EBB0926" w14:textId="77777777" w:rsidTr="00B34301">
        <w:tc>
          <w:tcPr>
            <w:tcW w:w="851" w:type="dxa"/>
          </w:tcPr>
          <w:p w14:paraId="5598E54C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</w:tcPr>
          <w:p w14:paraId="65A16F32" w14:textId="1481C9E6" w:rsidR="00B34301" w:rsidRPr="00B34301" w:rsidRDefault="00B34301" w:rsidP="00B3430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516" w:type="dxa"/>
          </w:tcPr>
          <w:p w14:paraId="7D33C227" w14:textId="4511A52C" w:rsidR="00B34301" w:rsidRPr="00B34301" w:rsidRDefault="00B34301" w:rsidP="00B34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="00CE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86" w:type="dxa"/>
          </w:tcPr>
          <w:p w14:paraId="45AC4F13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7E625DF2" w14:textId="77777777" w:rsidR="00B34301" w:rsidRPr="00B34301" w:rsidRDefault="00B34301" w:rsidP="00B34301">
            <w:pPr>
              <w:tabs>
                <w:tab w:val="left" w:pos="2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D0D421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C66B2FB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AED1B7B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543FE6D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6C844CAC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A7E61B7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D776D71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9AE5839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307B6A2F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09A56113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889BAC5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6CED921" w14:textId="77777777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1F5090A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br/>
      </w:r>
    </w:p>
    <w:p w14:paraId="0704CB9C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53524FC7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724F3307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769A02C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3E735B75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0F8AED7B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C9B0425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E51DDA2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19A8B5EF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218438DF" w14:textId="77777777" w:rsid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086C9E5C" w14:textId="273E7110" w:rsidR="00B34301" w:rsidRPr="00B34301" w:rsidRDefault="00B34301" w:rsidP="00B34301">
      <w:pPr>
        <w:tabs>
          <w:tab w:val="left" w:pos="2940"/>
        </w:tabs>
        <w:spacing w:after="200" w:line="252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СПИСОК ЛИТЕРАТУРЫ</w:t>
      </w:r>
    </w:p>
    <w:p w14:paraId="4A03DAF4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Андреев А.Г. 200 шахматных задач.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Краснодар: Кн. изд-во, 2014.</w:t>
      </w:r>
    </w:p>
    <w:p w14:paraId="10F3B0F0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Волчок А.С. Методы шахматной борьбы.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М.: ФиС, 2014.</w:t>
      </w:r>
    </w:p>
    <w:p w14:paraId="6FD7A90C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Голенищев В. Программа подготовки шахматистов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IV</w:t>
      </w: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III</w:t>
      </w: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разрядов М. Советская Россия, 2014.</w:t>
      </w:r>
    </w:p>
    <w:p w14:paraId="3F7D2499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Кан И.А. От дебюта к миттельшпилю.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 xml:space="preserve">М.: ФиС, 2013. </w:t>
      </w:r>
    </w:p>
    <w:p w14:paraId="3EF1E982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Капабланка Х.Р. Учебник шахматной игры.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М: ФиС, 2013.</w:t>
      </w:r>
    </w:p>
    <w:p w14:paraId="6197F797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Левенфиш Е.Я., Смыслов В.В. Теория ладейных окончаний. М.: ФиС, 2014. 13. Мучник Х.Л. Рассказы о комбинациях на шахматной доске.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М.: ФиС, 2013.</w:t>
      </w:r>
    </w:p>
    <w:p w14:paraId="1E02541E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.Нейштадт Я.И. Шахматный практикум - 2.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Харьков: Фолио, 2014.</w:t>
      </w:r>
    </w:p>
    <w:p w14:paraId="5A61CAD4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Плисецкий Д.Е. Техника защиты.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М.: ФиС, 2015.</w:t>
      </w:r>
    </w:p>
    <w:p w14:paraId="74AF0F3D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Лайманов М.Е. Защита Нимцовича.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М.: ФиС, 2015.</w:t>
      </w:r>
    </w:p>
    <w:p w14:paraId="7AE88A66" w14:textId="77777777" w:rsidR="00B34301" w:rsidRPr="00B34301" w:rsidRDefault="00B34301" w:rsidP="00B34301">
      <w:pPr>
        <w:numPr>
          <w:ilvl w:val="0"/>
          <w:numId w:val="6"/>
        </w:numPr>
        <w:tabs>
          <w:tab w:val="left" w:pos="2940"/>
        </w:tabs>
        <w:spacing w:after="200" w:line="252" w:lineRule="auto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val="en-US" w:bidi="en-US"/>
        </w:rPr>
      </w:pPr>
      <w:r w:rsidRPr="00B34301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Теория и практика шахматной игры. Под ред. Я.Б. Эстрина. </w:t>
      </w:r>
      <w:r w:rsidRPr="00B34301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М.: Высшая школа, 2014.</w:t>
      </w:r>
    </w:p>
    <w:p w14:paraId="3BBF4AE9" w14:textId="77777777" w:rsidR="004C2193" w:rsidRPr="00B34301" w:rsidRDefault="004C2193">
      <w:pPr>
        <w:rPr>
          <w:rFonts w:ascii="Times New Roman" w:hAnsi="Times New Roman" w:cs="Times New Roman"/>
          <w:sz w:val="28"/>
          <w:szCs w:val="28"/>
        </w:rPr>
      </w:pPr>
    </w:p>
    <w:sectPr w:rsidR="004C2193" w:rsidRPr="00B34301" w:rsidSect="0080504A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9DF9C" w14:textId="77777777" w:rsidR="00CF54B2" w:rsidRDefault="00CF54B2" w:rsidP="00B34301">
      <w:pPr>
        <w:spacing w:after="0" w:line="240" w:lineRule="auto"/>
      </w:pPr>
      <w:r>
        <w:separator/>
      </w:r>
    </w:p>
  </w:endnote>
  <w:endnote w:type="continuationSeparator" w:id="0">
    <w:p w14:paraId="7E4FA9E1" w14:textId="77777777" w:rsidR="00CF54B2" w:rsidRDefault="00CF54B2" w:rsidP="00B3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81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1252FB" w14:textId="77777777" w:rsidR="00D96703" w:rsidRPr="00B34301" w:rsidRDefault="002D696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43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30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343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34301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B3430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48063EA0" w14:textId="77777777" w:rsidR="00D96703" w:rsidRDefault="00CF54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1E714" w14:textId="77777777" w:rsidR="00CF54B2" w:rsidRDefault="00CF54B2" w:rsidP="00B34301">
      <w:pPr>
        <w:spacing w:after="0" w:line="240" w:lineRule="auto"/>
      </w:pPr>
      <w:r>
        <w:separator/>
      </w:r>
    </w:p>
  </w:footnote>
  <w:footnote w:type="continuationSeparator" w:id="0">
    <w:p w14:paraId="516F10A7" w14:textId="77777777" w:rsidR="00CF54B2" w:rsidRDefault="00CF54B2" w:rsidP="00B3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70A4"/>
    <w:multiLevelType w:val="hybridMultilevel"/>
    <w:tmpl w:val="3D36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446A"/>
    <w:multiLevelType w:val="multilevel"/>
    <w:tmpl w:val="C004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736FE"/>
    <w:multiLevelType w:val="multilevel"/>
    <w:tmpl w:val="DAE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010BA"/>
    <w:multiLevelType w:val="multilevel"/>
    <w:tmpl w:val="E2F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309F7"/>
    <w:multiLevelType w:val="multilevel"/>
    <w:tmpl w:val="D190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61289"/>
    <w:multiLevelType w:val="hybridMultilevel"/>
    <w:tmpl w:val="CAB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161D0"/>
    <w:multiLevelType w:val="multilevel"/>
    <w:tmpl w:val="64E41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E"/>
    <w:rsid w:val="002D6965"/>
    <w:rsid w:val="004C2193"/>
    <w:rsid w:val="00A969EE"/>
    <w:rsid w:val="00B34301"/>
    <w:rsid w:val="00CE739B"/>
    <w:rsid w:val="00C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5766"/>
  <w15:chartTrackingRefBased/>
  <w15:docId w15:val="{53336B72-2B6A-4AA4-8DC0-D3513232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4301"/>
    <w:pPr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301"/>
    <w:pPr>
      <w:pBdr>
        <w:bottom w:val="single" w:sz="4" w:space="1" w:color="823B0B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301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823B0B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301"/>
    <w:pPr>
      <w:pBdr>
        <w:bottom w:val="dotted" w:sz="4" w:space="1" w:color="C45911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301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301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301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301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301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301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34301"/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B34301"/>
    <w:rPr>
      <w:rFonts w:asciiTheme="majorHAnsi" w:eastAsiaTheme="majorEastAsia" w:hAnsiTheme="majorHAnsi" w:cstheme="majorBidi"/>
      <w:caps/>
      <w:color w:val="823B0B" w:themeColor="accent2" w:themeShade="7F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34301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34301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34301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34301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34301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34301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B34301"/>
  </w:style>
  <w:style w:type="paragraph" w:customStyle="1" w:styleId="msonormal0">
    <w:name w:val="msonormal"/>
    <w:basedOn w:val="a"/>
    <w:rsid w:val="00B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3">
    <w:name w:val="Normal (Web)"/>
    <w:basedOn w:val="a"/>
    <w:uiPriority w:val="99"/>
    <w:semiHidden/>
    <w:unhideWhenUsed/>
    <w:rsid w:val="00B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4">
    <w:name w:val="No Spacing"/>
    <w:basedOn w:val="a"/>
    <w:link w:val="a5"/>
    <w:uiPriority w:val="1"/>
    <w:qFormat/>
    <w:rsid w:val="00B34301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6">
    <w:name w:val="header"/>
    <w:basedOn w:val="a"/>
    <w:link w:val="a7"/>
    <w:uiPriority w:val="99"/>
    <w:unhideWhenUsed/>
    <w:rsid w:val="00B34301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B34301"/>
    <w:rPr>
      <w:rFonts w:asciiTheme="majorHAnsi" w:eastAsiaTheme="majorEastAsia" w:hAnsiTheme="majorHAnsi" w:cstheme="majorBidi"/>
      <w:lang w:val="en-US" w:bidi="en-US"/>
    </w:rPr>
  </w:style>
  <w:style w:type="paragraph" w:styleId="a8">
    <w:name w:val="footer"/>
    <w:basedOn w:val="a"/>
    <w:link w:val="a9"/>
    <w:uiPriority w:val="99"/>
    <w:unhideWhenUsed/>
    <w:rsid w:val="00B34301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B34301"/>
    <w:rPr>
      <w:rFonts w:asciiTheme="majorHAnsi" w:eastAsiaTheme="majorEastAsia" w:hAnsiTheme="majorHAnsi" w:cstheme="majorBidi"/>
      <w:lang w:val="en-US" w:bidi="en-US"/>
    </w:rPr>
  </w:style>
  <w:style w:type="character" w:customStyle="1" w:styleId="c7">
    <w:name w:val="c7"/>
    <w:basedOn w:val="a0"/>
    <w:rsid w:val="00B34301"/>
  </w:style>
  <w:style w:type="character" w:customStyle="1" w:styleId="c1">
    <w:name w:val="c1"/>
    <w:basedOn w:val="a0"/>
    <w:rsid w:val="00B34301"/>
  </w:style>
  <w:style w:type="paragraph" w:customStyle="1" w:styleId="c2">
    <w:name w:val="c2"/>
    <w:basedOn w:val="a"/>
    <w:rsid w:val="00B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c0">
    <w:name w:val="c0"/>
    <w:basedOn w:val="a0"/>
    <w:rsid w:val="00B34301"/>
  </w:style>
  <w:style w:type="character" w:customStyle="1" w:styleId="c6">
    <w:name w:val="c6"/>
    <w:basedOn w:val="a0"/>
    <w:rsid w:val="00B34301"/>
  </w:style>
  <w:style w:type="paragraph" w:styleId="aa">
    <w:name w:val="List Paragraph"/>
    <w:basedOn w:val="a"/>
    <w:uiPriority w:val="34"/>
    <w:qFormat/>
    <w:rsid w:val="00B34301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B34301"/>
    <w:pPr>
      <w:spacing w:after="200"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val="en-US" w:bidi="en-US"/>
    </w:rPr>
  </w:style>
  <w:style w:type="paragraph" w:styleId="ac">
    <w:name w:val="Title"/>
    <w:basedOn w:val="a"/>
    <w:next w:val="a"/>
    <w:link w:val="ad"/>
    <w:uiPriority w:val="10"/>
    <w:qFormat/>
    <w:rsid w:val="00B34301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ad">
    <w:name w:val="Заголовок Знак"/>
    <w:basedOn w:val="a0"/>
    <w:link w:val="ac"/>
    <w:uiPriority w:val="10"/>
    <w:rsid w:val="00B34301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B34301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B34301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styleId="af0">
    <w:name w:val="Strong"/>
    <w:uiPriority w:val="22"/>
    <w:qFormat/>
    <w:rsid w:val="00B34301"/>
    <w:rPr>
      <w:b/>
      <w:bCs/>
      <w:color w:val="C45911" w:themeColor="accent2" w:themeShade="BF"/>
      <w:spacing w:val="5"/>
    </w:rPr>
  </w:style>
  <w:style w:type="character" w:styleId="af1">
    <w:name w:val="Emphasis"/>
    <w:uiPriority w:val="20"/>
    <w:qFormat/>
    <w:rsid w:val="00B34301"/>
    <w:rPr>
      <w:caps/>
      <w:spacing w:val="5"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rsid w:val="00B34301"/>
    <w:rPr>
      <w:rFonts w:asciiTheme="majorHAnsi" w:eastAsiaTheme="majorEastAsia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B34301"/>
    <w:pPr>
      <w:spacing w:after="200" w:line="252" w:lineRule="auto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34301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B34301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B34301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af4">
    <w:name w:val="Subtle Emphasis"/>
    <w:uiPriority w:val="19"/>
    <w:qFormat/>
    <w:rsid w:val="00B34301"/>
    <w:rPr>
      <w:i/>
      <w:iCs/>
    </w:rPr>
  </w:style>
  <w:style w:type="character" w:styleId="af5">
    <w:name w:val="Intense Emphasis"/>
    <w:uiPriority w:val="21"/>
    <w:qFormat/>
    <w:rsid w:val="00B34301"/>
    <w:rPr>
      <w:i/>
      <w:iCs/>
      <w:caps/>
      <w:spacing w:val="10"/>
      <w:sz w:val="20"/>
      <w:szCs w:val="20"/>
    </w:rPr>
  </w:style>
  <w:style w:type="character" w:styleId="af6">
    <w:name w:val="Subtle Reference"/>
    <w:basedOn w:val="a0"/>
    <w:uiPriority w:val="31"/>
    <w:qFormat/>
    <w:rsid w:val="00B34301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af7">
    <w:name w:val="Intense Reference"/>
    <w:uiPriority w:val="32"/>
    <w:qFormat/>
    <w:rsid w:val="00B34301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af8">
    <w:name w:val="Book Title"/>
    <w:uiPriority w:val="33"/>
    <w:qFormat/>
    <w:rsid w:val="00B34301"/>
    <w:rPr>
      <w:caps/>
      <w:color w:val="823B0B" w:themeColor="accent2" w:themeShade="7F"/>
      <w:spacing w:val="5"/>
      <w:u w:color="823B0B" w:themeColor="accent2" w:themeShade="7F"/>
    </w:rPr>
  </w:style>
  <w:style w:type="paragraph" w:styleId="af9">
    <w:name w:val="TOC Heading"/>
    <w:basedOn w:val="1"/>
    <w:next w:val="a"/>
    <w:uiPriority w:val="39"/>
    <w:semiHidden/>
    <w:unhideWhenUsed/>
    <w:qFormat/>
    <w:rsid w:val="00B34301"/>
    <w:pPr>
      <w:outlineLvl w:val="9"/>
    </w:pPr>
  </w:style>
  <w:style w:type="table" w:styleId="afa">
    <w:name w:val="Table Grid"/>
    <w:basedOn w:val="a1"/>
    <w:uiPriority w:val="39"/>
    <w:rsid w:val="00B343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a"/>
    <w:uiPriority w:val="59"/>
    <w:rsid w:val="00B343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7565</Words>
  <Characters>43123</Characters>
  <Application>Microsoft Office Word</Application>
  <DocSecurity>0</DocSecurity>
  <Lines>359</Lines>
  <Paragraphs>101</Paragraphs>
  <ScaleCrop>false</ScaleCrop>
  <Company/>
  <LinksUpToDate>false</LinksUpToDate>
  <CharactersWithSpaces>50587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№5</dc:creator>
  <cp:keywords/>
  <dc:description/>
  <cp:lastModifiedBy>Гимназия №5</cp:lastModifiedBy>
  <cp:revision>4</cp:revision>
  <dcterms:created xsi:type="dcterms:W3CDTF">2022-10-11T13:30:00Z</dcterms:created>
  <dcterms:modified xsi:type="dcterms:W3CDTF">2022-10-11T14:40:00Z</dcterms:modified>
</cp:coreProperties>
</file>